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3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</w:t>
      </w:r>
      <w:r>
        <w:rPr>
          <w:rFonts w:cs="Times New Roman" w:ascii="Times New Roman" w:hAnsi="Times New Roman"/>
        </w:rPr>
        <w:t>12</w:t>
      </w:r>
      <w:r>
        <w:rPr>
          <w:rFonts w:cs="Times New Roman" w:ascii="Times New Roman" w:hAnsi="Times New Roman"/>
        </w:rPr>
        <w:t xml:space="preserve">  к распоряжению</w:t>
      </w:r>
    </w:p>
    <w:p>
      <w:pPr>
        <w:pStyle w:val="Style33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Департамента культуры </w:t>
      </w:r>
    </w:p>
    <w:p>
      <w:pPr>
        <w:pStyle w:val="Style29"/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от__________№ ___</w:t>
      </w:r>
    </w:p>
    <w:p>
      <w:pPr>
        <w:pStyle w:val="4"/>
        <w:jc w:val="right"/>
        <w:rPr>
          <w:b w:val="false"/>
          <w:b w:val="false"/>
          <w:i/>
          <w:i/>
          <w:sz w:val="28"/>
          <w:szCs w:val="28"/>
        </w:rPr>
      </w:pPr>
      <w:r>
        <w:rPr>
          <w:b w:val="false"/>
          <w:i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Textbody"/>
        <w:widowControl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Областном открытом</w:t>
      </w:r>
      <w:r>
        <w:rPr>
          <w:rFonts w:cs="Times New Roman" w:ascii="Times New Roman" w:hAnsi="Times New Roman"/>
          <w:sz w:val="28"/>
          <w:szCs w:val="28"/>
        </w:rPr>
        <w:t xml:space="preserve"> конкурсе исполнителей на духовых и ударных инструментах им. В.А. Камеша (очный/дистанционный формат)</w:t>
      </w:r>
      <w:bookmarkStart w:id="0" w:name="_GoBack"/>
      <w:bookmarkEnd w:id="0"/>
    </w:p>
    <w:p>
      <w:pPr>
        <w:pStyle w:val="Textbody"/>
        <w:widowControl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Textbody"/>
        <w:widowControl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Textbody"/>
        <w:widowControl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ВВЕДЕНИЕ: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  <w:szCs w:val="28"/>
        </w:rPr>
        <w:t>Областной открытый конкурс</w:t>
      </w:r>
      <w:r>
        <w:rPr>
          <w:sz w:val="28"/>
          <w:szCs w:val="36"/>
        </w:rPr>
        <w:t xml:space="preserve"> исполнителей на духовых и ударных инструментах им. В.А. Камеша (далее – Конкурс) </w:t>
      </w:r>
      <w:r>
        <w:rPr>
          <w:sz w:val="28"/>
        </w:rPr>
        <w:t xml:space="preserve">проводится на основании распоряжения Департамента культуры Владимирской области в рамках реализации Концепции сохранения и развития духового инструментального и оркестрово-ансамблевого исполнительства на духовых и ударных инструментах в Российской Федерации.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Конкурс проводится с периодичностью 1 раз в два года.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  <w:u w:val="single"/>
        </w:rPr>
        <w:t>Цели конкурса</w:t>
      </w:r>
      <w:r>
        <w:rPr>
          <w:sz w:val="28"/>
        </w:rPr>
        <w:t>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формирование </w:t>
      </w:r>
      <w:r>
        <w:rPr>
          <w:sz w:val="28"/>
        </w:rPr>
        <w:t>благоприятной атмосферы для обмена профессиональным опытом и выявление актуальных тенденций в сфере игры на духовых и ударных инструментах;</w:t>
      </w:r>
    </w:p>
    <w:p>
      <w:pPr>
        <w:pStyle w:val="Textbody"/>
        <w:widowControl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ab/>
        <w:t>- сохранение и развитие богатейших традиций отечественного музыкального исполнительства на духовых и ударных инструментах;</w:t>
      </w:r>
    </w:p>
    <w:p>
      <w:pPr>
        <w:pStyle w:val="Textbody"/>
        <w:widowControl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</w:rPr>
        <w:tab/>
        <w:tab/>
        <w:t xml:space="preserve">- укрепление культурных связей между музыкальными образовательными учреждениями страны; </w:t>
      </w:r>
    </w:p>
    <w:p>
      <w:pPr>
        <w:pStyle w:val="Textbody"/>
        <w:widowControl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ab/>
        <w:t>- углубление преемственности между начинающими и опытными исполнителями на духовых и ударных инструментах, создание творческой площадки для их профессионального общения;</w:t>
      </w:r>
    </w:p>
    <w:p>
      <w:pPr>
        <w:pStyle w:val="Textbody"/>
        <w:widowControl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ab/>
        <w:t>- формирование у молодых исполнителей на духовых и ударных инструментах положительной мотивации к продолжению профессионального музыкального образования;</w:t>
      </w:r>
    </w:p>
    <w:p>
      <w:pPr>
        <w:pStyle w:val="Textbody"/>
        <w:widowControl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ab/>
        <w:t>- повышение у участников конкурса уровня исполнительского мастерства;</w:t>
      </w:r>
    </w:p>
    <w:p>
      <w:pPr>
        <w:pStyle w:val="Textbody"/>
        <w:widowControl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ab/>
        <w:t>- популяризация классической и современной музыки для духовых и ударных инструментов, расширение репертуарного кругозора участников и их наставников.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  <w:u w:val="single"/>
        </w:rPr>
        <w:t>Учредитель конкурса: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Департамент культуры Владимирской области.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  <w:u w:val="single"/>
        </w:rPr>
        <w:t>Организаторы конкурса: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ГБОУДПО «Учебно-методический информационный центр по образованию в сфере культуры»;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- ГБПОУ ВО «Владимирский областной музыкальный колледж им. А.П. Бородина».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1.4. Конкурс проводится при поддержке Российской академии музыки им. Гнесиных, Нижегородской государственной консерватории им. М.И. Глинки и </w:t>
      </w:r>
      <w:r>
        <w:rPr>
          <w:sz w:val="28"/>
          <w:szCs w:val="28"/>
        </w:rPr>
        <w:t>Ассоциации духовых оркестров и исполнителей на духовых и ударных инструментах «Духовое общество» имени Валерия Халилова</w:t>
      </w:r>
      <w:r>
        <w:rPr>
          <w:sz w:val="28"/>
        </w:rPr>
        <w:t>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2. ОБЩИЕ ПОЛОЖЕНИЯ: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widowControl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В конкурсе принимают участие учащиеся ДМШ, ДШИ по специальностям духовые и ударные инструменты, </w:t>
      </w:r>
      <w:r>
        <w:rPr>
          <w:rFonts w:cs="Times New Roman" w:ascii="Times New Roman" w:hAnsi="Times New Roman"/>
          <w:color w:val="000000"/>
          <w:sz w:val="28"/>
          <w:szCs w:val="28"/>
        </w:rPr>
        <w:t>студенты ССУЗов, ВУЗов и профессиональные исполнители.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Формат проведения конкурса:</w:t>
      </w:r>
    </w:p>
    <w:p>
      <w:pPr>
        <w:pStyle w:val="Normal"/>
        <w:numPr>
          <w:ilvl w:val="0"/>
          <w:numId w:val="1"/>
        </w:numPr>
        <w:ind w:left="142" w:hanging="0"/>
        <w:jc w:val="both"/>
        <w:rPr>
          <w:sz w:val="28"/>
          <w:szCs w:val="28"/>
        </w:rPr>
      </w:pPr>
      <w:r>
        <w:rPr>
          <w:sz w:val="28"/>
          <w:szCs w:val="28"/>
        </w:rPr>
        <w:t>Очный;</w:t>
      </w:r>
    </w:p>
    <w:p>
      <w:pPr>
        <w:pStyle w:val="Normal"/>
        <w:numPr>
          <w:ilvl w:val="0"/>
          <w:numId w:val="1"/>
        </w:numPr>
        <w:ind w:left="142" w:hanging="0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Дистанционный (только для представителей других регионов, по выбору участника).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видеозаписи: 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к прослушиванию допускаются видеозаписи в формате М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4 или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виде ссылок на видеохостинги </w:t>
      </w:r>
      <w:r>
        <w:rPr>
          <w:rFonts w:ascii="Times New Roman" w:hAnsi="Times New Roman"/>
          <w:sz w:val="28"/>
          <w:szCs w:val="28"/>
          <w:lang w:val="en-US"/>
        </w:rPr>
        <w:t>YouTube</w:t>
      </w:r>
      <w:r>
        <w:rPr>
          <w:rFonts w:ascii="Times New Roman" w:hAnsi="Times New Roman"/>
          <w:sz w:val="28"/>
          <w:szCs w:val="28"/>
        </w:rPr>
        <w:t xml:space="preserve">, Яндекс и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</w:rPr>
        <w:t xml:space="preserve">-диски, облачные хранилища данных и т.д.; 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видеозапись конкурсной программы должна производиться без выключения  и остановки видеокамеры, с начала и до конца исполнения всей программы, внешний вид выступающего – концертный; 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видеозапись конкурсной программы должна быть записана только на видеокамеру или смартфон в высоком качестве разрешения, выполнена без акустических провалов, дрожания видеокамеры; 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допускается дополнительная обработка звука, монтаж и редактирование видеоматериала; 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время исполнения программы в кадре должны быть отчетливо видны  конкурсант (инструмент) и концертмейстер;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исполнение конкурсной программы производится только в сопровождении фортепиано, исполнение под фонограмму не допускается. 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видеозаписи должны быть представлены одним письмом на адрес </w:t>
      </w:r>
      <w:hyperlink r:id="rId2">
        <w:r>
          <w:rPr>
            <w:sz w:val="28"/>
            <w:szCs w:val="28"/>
            <w:u w:val="single"/>
            <w:lang w:val="en-US"/>
          </w:rPr>
          <w:t>vomu</w:t>
        </w:r>
        <w:r>
          <w:rPr>
            <w:sz w:val="28"/>
            <w:szCs w:val="28"/>
            <w:u w:val="single"/>
          </w:rPr>
          <w:t>@</w:t>
        </w:r>
        <w:r>
          <w:rPr>
            <w:sz w:val="28"/>
            <w:szCs w:val="28"/>
            <w:u w:val="single"/>
            <w:lang w:val="en-US"/>
          </w:rPr>
          <w:t>rambler</w:t>
        </w:r>
        <w:r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с пометкой «конкурс им. В.А. Камеша» (одним файлом) с указанием ФИО, города, образовательного учреждения, возрастной группы </w:t>
      </w:r>
      <w:r>
        <w:rPr>
          <w:rFonts w:ascii="Times New Roman" w:hAnsi="Times New Roman"/>
          <w:b w:val="false"/>
          <w:bCs w:val="false"/>
          <w:sz w:val="28"/>
          <w:szCs w:val="28"/>
        </w:rPr>
        <w:t>до 10 марта 2023 года.</w:t>
      </w:r>
    </w:p>
    <w:p>
      <w:pPr>
        <w:pStyle w:val="Textbody"/>
        <w:widowControl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</w:t>
      </w:r>
      <w:r>
        <w:rPr>
          <w:rFonts w:cs="Times New Roman" w:ascii="Times New Roman" w:hAnsi="Times New Roman"/>
          <w:color w:val="000000"/>
          <w:sz w:val="28"/>
          <w:szCs w:val="28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>. Конкурс проводится в двух номинациях:</w:t>
      </w:r>
    </w:p>
    <w:p>
      <w:pPr>
        <w:pStyle w:val="Textbody"/>
        <w:widowControl/>
        <w:spacing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деревянные духовые инструменты; </w:t>
      </w:r>
    </w:p>
    <w:p>
      <w:pPr>
        <w:pStyle w:val="Textbody"/>
        <w:widowControl/>
        <w:spacing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медные духовые и ударные инструменты.</w:t>
      </w:r>
    </w:p>
    <w:p>
      <w:pPr>
        <w:pStyle w:val="Textbody"/>
        <w:widowControl/>
        <w:spacing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Textbody"/>
        <w:widowControl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</w:t>
      </w:r>
      <w:r>
        <w:rPr>
          <w:rFonts w:cs="Times New Roman" w:ascii="Times New Roman" w:hAnsi="Times New Roman"/>
          <w:color w:val="000000"/>
          <w:sz w:val="28"/>
          <w:szCs w:val="28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</w:rPr>
        <w:t>. Конкурс проводится в пяти возрастных группах:</w:t>
      </w:r>
    </w:p>
    <w:p>
      <w:pPr>
        <w:pStyle w:val="Textbody"/>
        <w:widowControl/>
        <w:spacing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1 - младшая (учащиеся до 10 лет включительно);</w:t>
      </w:r>
    </w:p>
    <w:p>
      <w:pPr>
        <w:pStyle w:val="Textbody"/>
        <w:widowControl/>
        <w:spacing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2 - средняя (учащиеся 11-12 лет);</w:t>
      </w:r>
    </w:p>
    <w:p>
      <w:pPr>
        <w:pStyle w:val="Textbody"/>
        <w:widowControl/>
        <w:spacing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3 - старшая (учащиеся 13-16 лет);</w:t>
      </w:r>
    </w:p>
    <w:p>
      <w:pPr>
        <w:pStyle w:val="Textbody"/>
        <w:widowControl/>
        <w:spacing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4 - студенты ССУЗов;</w:t>
      </w:r>
    </w:p>
    <w:p>
      <w:pPr>
        <w:pStyle w:val="Textbody"/>
        <w:widowControl/>
        <w:spacing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5 - студенты ВУЗов и профессиональные исполнители.</w:t>
      </w:r>
    </w:p>
    <w:p>
      <w:pPr>
        <w:pStyle w:val="Textbody"/>
        <w:widowControl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Для учащихся ДМШ и ДШИ, исполняющих конкурсную программу на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фаготе или на тубе</w:t>
      </w:r>
      <w:r>
        <w:rPr>
          <w:rFonts w:cs="Times New Roman" w:ascii="Times New Roman" w:hAnsi="Times New Roman"/>
          <w:color w:val="000000"/>
          <w:sz w:val="28"/>
          <w:szCs w:val="28"/>
        </w:rPr>
        <w:t>, определены следующие  возрастные группы:</w:t>
      </w:r>
    </w:p>
    <w:p>
      <w:pPr>
        <w:pStyle w:val="Textbody"/>
        <w:widowControl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младшая – (до 12 лет включительно);</w:t>
      </w:r>
    </w:p>
    <w:p>
      <w:pPr>
        <w:pStyle w:val="Textbody"/>
        <w:widowControl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старшая – (13-16 лет).</w:t>
      </w:r>
    </w:p>
    <w:p>
      <w:pPr>
        <w:pStyle w:val="Style34"/>
        <w:ind w:hanging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Возраст учащихся ДМШ и ДШИ определяется на </w:t>
      </w:r>
      <w:r>
        <w:rPr>
          <w:rFonts w:ascii="Times New Roman" w:hAnsi="Times New Roman"/>
          <w:sz w:val="28"/>
          <w:u w:val="single"/>
          <w:lang w:val="ru-RU"/>
        </w:rPr>
        <w:t>31</w:t>
      </w:r>
      <w:r>
        <w:rPr>
          <w:rFonts w:ascii="Times New Roman" w:hAnsi="Times New Roman"/>
          <w:sz w:val="28"/>
          <w:u w:val="single"/>
        </w:rPr>
        <w:t xml:space="preserve"> марта 202</w:t>
      </w:r>
      <w:r>
        <w:rPr>
          <w:rFonts w:ascii="Times New Roman" w:hAnsi="Times New Roman"/>
          <w:sz w:val="28"/>
          <w:u w:val="single"/>
          <w:lang w:val="ru-RU"/>
        </w:rPr>
        <w:t>3</w:t>
      </w:r>
      <w:r>
        <w:rPr>
          <w:rFonts w:ascii="Times New Roman" w:hAnsi="Times New Roman"/>
          <w:sz w:val="28"/>
          <w:u w:val="single"/>
        </w:rPr>
        <w:t xml:space="preserve"> года.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3. ПОРЯДОК   ПРОВЕДЕНИЯ   КОНКУРС</w:t>
      </w:r>
      <w:r>
        <w:rPr>
          <w:sz w:val="28"/>
          <w:szCs w:val="28"/>
        </w:rPr>
        <w:t>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3.1. Сроки проведения конкурса:</w:t>
      </w:r>
    </w:p>
    <w:p>
      <w:pPr>
        <w:pStyle w:val="Textbody"/>
        <w:widowControl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>
        <w:rPr>
          <w:rFonts w:cs="Times New Roman" w:ascii="Times New Roman" w:hAnsi="Times New Roman"/>
          <w:sz w:val="28"/>
          <w:szCs w:val="28"/>
        </w:rPr>
        <w:t xml:space="preserve"> проводится в 2 этапа: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проводится образовательными учреждениями самостоятельно с учетом срока подачи заявок на участие во втором этапе.</w:t>
      </w:r>
    </w:p>
    <w:p>
      <w:pPr>
        <w:pStyle w:val="Textbody"/>
        <w:widowControl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 ЭТАП –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b/>
          <w:sz w:val="28"/>
          <w:szCs w:val="28"/>
        </w:rPr>
        <w:t>31 марта - 1 апреля 2023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на базе ГБПОУ ВО «Владимирский областной музыкальный колледж им. А.П. Бородина» по адресу: г. Владимир, ул. Диктора Левитана, дом 4.</w:t>
      </w:r>
    </w:p>
    <w:p>
      <w:pPr>
        <w:pStyle w:val="Textbody"/>
        <w:widowControl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Порядок выступления участников:</w:t>
      </w:r>
    </w:p>
    <w:p>
      <w:pPr>
        <w:pStyle w:val="Textbody"/>
        <w:widowControl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Порядок выступлений определяется Оргкомитетом конкурса после поступления всех заявок и формируется по алфавиту. </w:t>
      </w:r>
    </w:p>
    <w:p>
      <w:pPr>
        <w:pStyle w:val="Textbody"/>
        <w:widowControl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Списки участников будут размещены на официальном сайте </w:t>
      </w:r>
      <w:r>
        <w:rPr>
          <w:rFonts w:ascii="Times New Roman" w:hAnsi="Times New Roman"/>
          <w:sz w:val="28"/>
          <w:szCs w:val="28"/>
        </w:rPr>
        <w:t xml:space="preserve">ГБПОУ ВО «Владимирский областной музыкальный колледж им. А.П. Бородина» </w:t>
      </w:r>
      <w:r>
        <w:rPr>
          <w:rFonts w:ascii="Times New Roman" w:hAnsi="Times New Roman"/>
          <w:b/>
          <w:sz w:val="28"/>
          <w:szCs w:val="28"/>
          <w:lang w:val="en-US"/>
        </w:rPr>
        <w:t>vomk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info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b/>
          <w:sz w:val="28"/>
          <w:szCs w:val="28"/>
        </w:rPr>
        <w:t>25 марта 2023 года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Textbody"/>
        <w:widowControl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Участники, допущенные ко второму этапу по результатам внутреннего отбора, обязаны пройти регистрацию в день выступления (очный формат участия). </w:t>
      </w:r>
    </w:p>
    <w:p>
      <w:pPr>
        <w:pStyle w:val="Textbody"/>
        <w:widowControl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Программные требования:</w:t>
      </w:r>
    </w:p>
    <w:p>
      <w:pPr>
        <w:pStyle w:val="Textbody"/>
        <w:widowControl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Конкурсный репертуар участников подбирается в строгом соответствии с требованиями настоящего Положения (Приложение №2).</w:t>
      </w:r>
    </w:p>
    <w:p>
      <w:pPr>
        <w:pStyle w:val="Textbody"/>
        <w:widowControl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исполняется наизусть. Изменение программы, указанной в заявке, не допускается.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ПОДВЕДЕНИЕ ИТОГОВ КОНКУРСА (работа жюри):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 проведения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и подведения итогов конкурса создается жюри, состав которого формируется и утверждается приказом Учебно-методического информационного центра по образованию в сфере культуры по согласованию с Департаментом культуры Владимирской области (основание: приказ Департамента культуры и туризма № 10 от 21.01.2014 г. п. 3.4.).</w:t>
      </w:r>
    </w:p>
    <w:p>
      <w:pPr>
        <w:pStyle w:val="Textbody"/>
        <w:widowControl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 Подведение итогов конкурса </w:t>
      </w:r>
      <w:r>
        <w:rPr>
          <w:rFonts w:cs="Times New Roman" w:ascii="Times New Roman" w:hAnsi="Times New Roman"/>
          <w:color w:val="000000"/>
          <w:sz w:val="28"/>
          <w:szCs w:val="28"/>
        </w:rPr>
        <w:t>проводится на торжественном закрытии в соответствии с регламентом конкурса.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4.3. Победителям конкурса присуждаются следующие звания и соответствующие им дипломы:</w:t>
      </w:r>
    </w:p>
    <w:p>
      <w:pPr>
        <w:pStyle w:val="Normal"/>
        <w:ind w:firstLine="39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Решением жюри Гран-при присуждается участнику конкурса, набравшему максимальное количество баллов среди всех возрастных групп и номинаций;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победителям конкурса, занявшим 1, 2, 3 места присуждается звание «Лауреат» с вручением диплома соответствующей степени;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участникам, занявшим 4-е место, присуждается звание «Дипломант» с вручением диплома;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участникам конкурса, не получившим звание лауреата или дипломанта, вручаются дипломы участников конкурса.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оценивает конкурсантов по 10-балльной системе.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4.4. В зависимости от достигнутых результатов жюри может: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присуждать не все места;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делить места между участниками;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отмечать дипломами лучших концертмейстеров конкурса;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учреждать специальные призы.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 xml:space="preserve">Решение жюри окончательное и обсуждению не подлежит. 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>
        <w:rPr>
          <w:sz w:val="28"/>
          <w:szCs w:val="28"/>
        </w:rPr>
        <w:t>Оценочные листы членов жюри конфиденциальны, демонстрации или выдаче не подлежат.</w:t>
      </w:r>
    </w:p>
    <w:p>
      <w:pPr>
        <w:pStyle w:val="Normal"/>
        <w:ind w:hanging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8"/>
        </w:rPr>
        <w:t>4.7.</w:t>
      </w:r>
      <w:r>
        <w:rPr>
          <w:i w:val="false"/>
          <w:iCs w:val="false"/>
          <w:sz w:val="28"/>
        </w:rPr>
        <w:t>Члены жюри, представляющие на конкурс своих учеников, при подведении итогов не участвуют в оценке и обсуждении данных участников конкурса.</w:t>
      </w:r>
    </w:p>
    <w:p>
      <w:pPr>
        <w:pStyle w:val="Normal"/>
        <w:ind w:hanging="0"/>
        <w:jc w:val="both"/>
        <w:rPr/>
      </w:pPr>
      <w:r>
        <w:rPr>
          <w:i w:val="false"/>
          <w:iCs w:val="false"/>
          <w:sz w:val="28"/>
          <w:szCs w:val="28"/>
        </w:rPr>
        <w:t>4.</w:t>
      </w:r>
      <w:r>
        <w:rPr>
          <w:i w:val="false"/>
          <w:iCs w:val="false"/>
          <w:sz w:val="28"/>
          <w:szCs w:val="28"/>
        </w:rPr>
        <w:t>8</w:t>
      </w:r>
      <w:r>
        <w:rPr>
          <w:i w:val="false"/>
          <w:iCs w:val="false"/>
          <w:sz w:val="28"/>
          <w:szCs w:val="28"/>
        </w:rPr>
        <w:t>. Учредитель и организаторы областного конкурсного мероприятия могут присуждать специальные призы.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>9</w:t>
      </w:r>
      <w:r>
        <w:rPr>
          <w:sz w:val="28"/>
        </w:rPr>
        <w:t>. Критерии оценки:</w:t>
      </w:r>
    </w:p>
    <w:p>
      <w:pPr>
        <w:pStyle w:val="Default"/>
        <w:tabs>
          <w:tab w:val="clear" w:pos="708"/>
          <w:tab w:val="left" w:pos="284" w:leader="none"/>
          <w:tab w:val="left" w:pos="709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исполнительской техники, виртуозности; </w:t>
      </w:r>
    </w:p>
    <w:p>
      <w:pPr>
        <w:pStyle w:val="Default"/>
        <w:tabs>
          <w:tab w:val="clear" w:pos="708"/>
          <w:tab w:val="left" w:pos="284" w:leader="none"/>
          <w:tab w:val="left" w:pos="709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выразительность исполнения;</w:t>
      </w:r>
    </w:p>
    <w:p>
      <w:pPr>
        <w:pStyle w:val="Default"/>
        <w:tabs>
          <w:tab w:val="clear" w:pos="708"/>
          <w:tab w:val="left" w:pos="284" w:leader="none"/>
          <w:tab w:val="left" w:pos="709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внимание к стилю исполняемого сочинения; </w:t>
      </w:r>
    </w:p>
    <w:p>
      <w:pPr>
        <w:pStyle w:val="Default"/>
        <w:tabs>
          <w:tab w:val="clear" w:pos="708"/>
          <w:tab w:val="left" w:pos="284" w:leader="none"/>
          <w:tab w:val="left" w:pos="709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творческая индивидуальность;</w:t>
      </w:r>
    </w:p>
    <w:p>
      <w:pPr>
        <w:pStyle w:val="Default"/>
        <w:tabs>
          <w:tab w:val="clear" w:pos="708"/>
          <w:tab w:val="left" w:pos="284" w:leader="none"/>
          <w:tab w:val="left" w:pos="709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уровень сценической культуры;</w:t>
      </w:r>
    </w:p>
    <w:p>
      <w:pPr>
        <w:pStyle w:val="Default"/>
        <w:tabs>
          <w:tab w:val="clear" w:pos="708"/>
          <w:tab w:val="left" w:pos="284" w:leader="none"/>
          <w:tab w:val="left" w:pos="709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 качество видео (дистанционный формат).</w:t>
      </w:r>
    </w:p>
    <w:p>
      <w:pPr>
        <w:pStyle w:val="Normal"/>
        <w:jc w:val="both"/>
        <w:rPr>
          <w:i/>
          <w:i/>
          <w:sz w:val="28"/>
        </w:rPr>
      </w:pPr>
      <w:r>
        <w:rPr>
          <w:i/>
          <w:sz w:val="28"/>
        </w:rPr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СРОКИ ПОДАЧИ ЗАЯВОК И УСЛОВИЯ ФИНАНСИРОВАНИЯ: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tabs>
          <w:tab w:val="clear" w:pos="708"/>
          <w:tab w:val="left" w:pos="851" w:leader="none"/>
        </w:tabs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5.1. Заявки на участие во 2 этапе конкурса (Приложение №1) направляются в срок </w:t>
      </w:r>
      <w:r>
        <w:rPr>
          <w:b/>
          <w:sz w:val="28"/>
          <w:szCs w:val="28"/>
        </w:rPr>
        <w:t>до 06 марта 2023 года</w:t>
        <w:tab/>
        <w:t xml:space="preserve"> одновременно по 2 адресам:</w:t>
      </w:r>
    </w:p>
    <w:p>
      <w:pPr>
        <w:pStyle w:val="Normal"/>
        <w:numPr>
          <w:ilvl w:val="0"/>
          <w:numId w:val="2"/>
        </w:numPr>
        <w:shd w:val="clear" w:color="auto" w:fill="FFFFFF"/>
        <w:ind w:left="14" w:hanging="0"/>
        <w:jc w:val="both"/>
        <w:rPr>
          <w:sz w:val="28"/>
          <w:szCs w:val="28"/>
        </w:rPr>
      </w:pPr>
      <w:r>
        <w:rPr>
          <w:sz w:val="28"/>
          <w:szCs w:val="28"/>
        </w:rPr>
        <w:t>в ГБОУДПО «УМЦО» по электронной почте</w:t>
      </w:r>
      <w:r>
        <w:rPr/>
        <w:t xml:space="preserve"> </w:t>
      </w:r>
      <w:hyperlink r:id="rId3">
        <w:r>
          <w:rPr>
            <w:b/>
            <w:bCs/>
            <w:sz w:val="28"/>
            <w:szCs w:val="28"/>
            <w:u w:val="single"/>
            <w:lang w:val="en-US"/>
          </w:rPr>
          <w:t>vera</w:t>
        </w:r>
        <w:r>
          <w:rPr>
            <w:b/>
            <w:bCs/>
            <w:sz w:val="28"/>
            <w:szCs w:val="28"/>
            <w:u w:val="single"/>
          </w:rPr>
          <w:t>.</w:t>
        </w:r>
        <w:r>
          <w:rPr>
            <w:b/>
            <w:bCs/>
            <w:sz w:val="28"/>
            <w:szCs w:val="28"/>
            <w:u w:val="single"/>
            <w:lang w:val="en-US"/>
          </w:rPr>
          <w:t>rudnitskaya</w:t>
        </w:r>
        <w:r>
          <w:rPr>
            <w:b/>
            <w:bCs/>
            <w:sz w:val="28"/>
            <w:szCs w:val="28"/>
            <w:u w:val="single"/>
          </w:rPr>
          <w:t>2013@</w:t>
        </w:r>
        <w:r>
          <w:rPr>
            <w:b/>
            <w:bCs/>
            <w:sz w:val="28"/>
            <w:szCs w:val="28"/>
            <w:u w:val="single"/>
            <w:lang w:val="en-US"/>
          </w:rPr>
          <w:t>yandex</w:t>
        </w:r>
        <w:r>
          <w:rPr>
            <w:b/>
            <w:bCs/>
            <w:sz w:val="28"/>
            <w:szCs w:val="28"/>
            <w:u w:val="single"/>
          </w:rPr>
          <w:t>.</w:t>
        </w:r>
        <w:r>
          <w:rPr>
            <w:b/>
            <w:bCs/>
            <w:sz w:val="28"/>
            <w:szCs w:val="28"/>
            <w:u w:val="single"/>
            <w:lang w:val="en-US"/>
          </w:rPr>
          <w:t>ru</w:t>
        </w:r>
      </w:hyperlink>
      <w:r>
        <w:rPr>
          <w:b/>
          <w:bCs/>
          <w:u w:val="single"/>
        </w:rPr>
        <w:t xml:space="preserve"> </w:t>
      </w:r>
      <w:r>
        <w:rPr>
          <w:sz w:val="28"/>
          <w:szCs w:val="28"/>
        </w:rPr>
        <w:t>с пометкой «на конкурс им. В.А. Камеша»;</w:t>
      </w:r>
    </w:p>
    <w:p>
      <w:pPr>
        <w:pStyle w:val="Normal"/>
        <w:numPr>
          <w:ilvl w:val="0"/>
          <w:numId w:val="2"/>
        </w:numPr>
        <w:shd w:val="clear" w:color="auto" w:fill="FFFFFF"/>
        <w:ind w:left="1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ГБПОУ ВО «Владимирский областной музыкальный колледж им. А.П. Бородина» по электронной почте </w:t>
      </w:r>
      <w:hyperlink r:id="rId4">
        <w:r>
          <w:rPr>
            <w:b/>
            <w:bCs/>
            <w:sz w:val="28"/>
            <w:szCs w:val="28"/>
            <w:u w:val="single"/>
            <w:lang w:val="en-US"/>
          </w:rPr>
          <w:t>vomu</w:t>
        </w:r>
        <w:r>
          <w:rPr>
            <w:b/>
            <w:bCs/>
            <w:sz w:val="28"/>
            <w:szCs w:val="28"/>
            <w:u w:val="single"/>
          </w:rPr>
          <w:t>@</w:t>
        </w:r>
        <w:r>
          <w:rPr>
            <w:b/>
            <w:bCs/>
            <w:sz w:val="28"/>
            <w:szCs w:val="28"/>
            <w:u w:val="single"/>
            <w:lang w:val="en-US"/>
          </w:rPr>
          <w:t>rambler</w:t>
        </w:r>
        <w:r>
          <w:rPr>
            <w:b/>
            <w:bCs/>
            <w:sz w:val="28"/>
            <w:szCs w:val="28"/>
            <w:u w:val="single"/>
          </w:rPr>
          <w:t>.</w:t>
        </w:r>
        <w:r>
          <w:rPr>
            <w:b/>
            <w:bCs/>
            <w:sz w:val="28"/>
            <w:szCs w:val="28"/>
            <w:u w:val="single"/>
            <w:lang w:val="en-US"/>
          </w:rPr>
          <w:t>ru</w:t>
        </w:r>
      </w:hyperlink>
      <w:r>
        <w:rPr>
          <w:b/>
          <w:bCs/>
          <w:sz w:val="28"/>
          <w:szCs w:val="28"/>
          <w:u w:val="none"/>
          <w:lang w:val="en-US"/>
        </w:rPr>
        <w:t xml:space="preserve"> </w:t>
      </w:r>
      <w:r>
        <w:rPr>
          <w:sz w:val="28"/>
          <w:szCs w:val="28"/>
        </w:rPr>
        <w:t>с пометкой «на конкурс им. В.А. Камеша».</w:t>
      </w:r>
    </w:p>
    <w:p>
      <w:pPr>
        <w:pStyle w:val="NoSpacing"/>
        <w:tabs>
          <w:tab w:val="clear" w:pos="708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прилагается:</w:t>
      </w:r>
    </w:p>
    <w:p>
      <w:pPr>
        <w:pStyle w:val="NoSpacing"/>
        <w:tabs>
          <w:tab w:val="clear" w:pos="708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рождении/паспорта;</w:t>
      </w:r>
    </w:p>
    <w:p>
      <w:pPr>
        <w:pStyle w:val="NoSpacing"/>
        <w:tabs>
          <w:tab w:val="clear" w:pos="708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заявление на обработку персональных данных несовершеннолетнего или совершеннолетнего участника, преподавателя (Приложения №3; №4);</w:t>
      </w:r>
    </w:p>
    <w:p>
      <w:pPr>
        <w:pStyle w:val="NoSpacing"/>
        <w:tabs>
          <w:tab w:val="clear" w:pos="708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ссылку на видео (только для участников 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>-формата);</w:t>
      </w:r>
    </w:p>
    <w:p>
      <w:pPr>
        <w:pStyle w:val="NoSpacing"/>
        <w:tabs>
          <w:tab w:val="clear" w:pos="708"/>
          <w:tab w:val="left" w:pos="85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копия платежного документа оплаты вступительного взноса;</w:t>
      </w:r>
      <w:r>
        <w:rPr>
          <w:sz w:val="28"/>
          <w:szCs w:val="28"/>
        </w:rPr>
        <w:t xml:space="preserve"> </w:t>
      </w:r>
    </w:p>
    <w:p>
      <w:pPr>
        <w:pStyle w:val="NoSpacing"/>
        <w:tabs>
          <w:tab w:val="clear" w:pos="708"/>
          <w:tab w:val="left" w:pos="85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-реквизиты для составления договоров: для плательщиков юридических лиц банковские реквизиты; для плательщиков физических лиц паспортные данные с пропиской совершеннолетних участников или законных представителей несовершеннолетних участников.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5.2. Финансирование конкурса осуществляется за счет бюджетных ассигнований и вступительных взносов.</w:t>
      </w:r>
    </w:p>
    <w:p>
      <w:pPr>
        <w:pStyle w:val="Textbody"/>
        <w:widowControl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Вступительный взнос за каждого участника конкурса –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1500 (одна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тысяча пятьсот) рублей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перечисляется на расчетный счет ГБПОУ ВО «Владимирский областной музыкальный колледж им. А.П. Бородина». 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i/>
          <w:i/>
        </w:rPr>
      </w:pPr>
      <w:r>
        <w:rPr>
          <w:color w:val="000000"/>
        </w:rPr>
        <w:t>ПЛАТЕЖНЫЕ РЕКВИЗИТЫ</w:t>
      </w:r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3"/>
        <w:gridCol w:w="3660"/>
        <w:gridCol w:w="6095"/>
      </w:tblGrid>
      <w:tr>
        <w:trPr>
          <w:trHeight w:val="1122" w:hRule="atLeast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Наимен.организации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"Государственное бюджетное профессиональное образовательное учреждение  Владимирской области "Владимирский областной музыкальный колледж им. А. П. Бородина"</w:t>
            </w:r>
          </w:p>
        </w:tc>
      </w:tr>
      <w:tr>
        <w:trPr>
          <w:trHeight w:val="202" w:hRule="atLeast"/>
        </w:trPr>
        <w:tc>
          <w:tcPr>
            <w:tcW w:w="3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Сокращенное наимен.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ГБПОУ ВО "ВОМК им. А.П. Бородина"</w:t>
            </w:r>
          </w:p>
        </w:tc>
      </w:tr>
      <w:tr>
        <w:trPr>
          <w:trHeight w:val="300" w:hRule="atLeast"/>
        </w:trPr>
        <w:tc>
          <w:tcPr>
            <w:tcW w:w="3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3327101475</w:t>
            </w:r>
          </w:p>
        </w:tc>
      </w:tr>
      <w:tr>
        <w:trPr>
          <w:trHeight w:val="300" w:hRule="atLeast"/>
        </w:trPr>
        <w:tc>
          <w:tcPr>
            <w:tcW w:w="3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КПП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332701001</w:t>
            </w:r>
          </w:p>
        </w:tc>
      </w:tr>
      <w:tr>
        <w:trPr>
          <w:trHeight w:val="229" w:hRule="atLeast"/>
        </w:trPr>
        <w:tc>
          <w:tcPr>
            <w:tcW w:w="3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Единый казначейский счет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40102810945370000020</w:t>
            </w:r>
          </w:p>
        </w:tc>
      </w:tr>
      <w:tr>
        <w:trPr>
          <w:trHeight w:val="519" w:hRule="atLeast"/>
        </w:trPr>
        <w:tc>
          <w:tcPr>
            <w:tcW w:w="3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Банк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ОТДЕЛЕНИЕ ВЛАДИМИР БАНКА РОССИИ//УФК по Владимирской обл. г. Владимир</w:t>
            </w:r>
          </w:p>
        </w:tc>
      </w:tr>
      <w:tr>
        <w:trPr>
          <w:trHeight w:val="315" w:hRule="atLeast"/>
        </w:trPr>
        <w:tc>
          <w:tcPr>
            <w:tcW w:w="3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БИК ТОФК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011708377</w:t>
            </w:r>
          </w:p>
        </w:tc>
      </w:tr>
      <w:tr>
        <w:trPr>
          <w:trHeight w:val="234" w:hRule="atLeast"/>
        </w:trPr>
        <w:tc>
          <w:tcPr>
            <w:tcW w:w="3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Банковский счет получателя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03224643170000002800</w:t>
            </w:r>
          </w:p>
        </w:tc>
      </w:tr>
      <w:tr>
        <w:trPr>
          <w:trHeight w:val="70" w:hRule="atLeast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Получатель: ДФ (ГБПОУ ВО "ВОМК им. А.П. Бородина", л/с 20286Х49400)</w:t>
            </w:r>
          </w:p>
        </w:tc>
      </w:tr>
      <w:tr>
        <w:trPr>
          <w:trHeight w:val="226" w:hRule="atLeast"/>
        </w:trPr>
        <w:tc>
          <w:tcPr>
            <w:tcW w:w="3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1033301806504</w:t>
            </w:r>
          </w:p>
        </w:tc>
      </w:tr>
      <w:tr>
        <w:trPr>
          <w:trHeight w:val="230" w:hRule="atLeast"/>
        </w:trPr>
        <w:tc>
          <w:tcPr>
            <w:tcW w:w="3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ОКПО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02176648</w:t>
            </w:r>
          </w:p>
        </w:tc>
      </w:tr>
      <w:tr>
        <w:trPr>
          <w:trHeight w:val="248" w:hRule="atLeast"/>
        </w:trPr>
        <w:tc>
          <w:tcPr>
            <w:tcW w:w="3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ОКАТО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17401365000</w:t>
            </w:r>
          </w:p>
        </w:tc>
      </w:tr>
      <w:tr>
        <w:trPr>
          <w:trHeight w:val="315" w:hRule="atLeast"/>
        </w:trPr>
        <w:tc>
          <w:tcPr>
            <w:tcW w:w="3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ОКТМО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17701000</w:t>
            </w:r>
          </w:p>
        </w:tc>
      </w:tr>
      <w:tr>
        <w:trPr>
          <w:trHeight w:val="300" w:hRule="atLeast"/>
        </w:trPr>
        <w:tc>
          <w:tcPr>
            <w:tcW w:w="3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600015, г. Владимир ул. Диктора Левитана, д.4</w:t>
            </w:r>
          </w:p>
        </w:tc>
      </w:tr>
      <w:tr>
        <w:trPr>
          <w:trHeight w:val="300" w:hRule="atLeast"/>
        </w:trPr>
        <w:tc>
          <w:tcPr>
            <w:tcW w:w="3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КБК</w:t>
            </w:r>
          </w:p>
        </w:tc>
        <w:tc>
          <w:tcPr>
            <w:tcW w:w="60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00000000000000000130</w:t>
            </w:r>
          </w:p>
        </w:tc>
      </w:tr>
      <w:tr>
        <w:trPr>
          <w:trHeight w:val="300" w:hRule="atLeast"/>
        </w:trPr>
        <w:tc>
          <w:tcPr>
            <w:tcW w:w="133" w:type="dxa"/>
            <w:tcBorders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5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Директор (на основании Устава) - Зинина Элла Викторовна</w:t>
            </w:r>
          </w:p>
        </w:tc>
      </w:tr>
    </w:tbl>
    <w:p>
      <w:pPr>
        <w:pStyle w:val="Textbody"/>
        <w:widowControl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Textbody"/>
        <w:widowControl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случае неявки участника конкурса сумма взноса и документы, приложенные к заявке, не возвращаются.</w:t>
      </w:r>
    </w:p>
    <w:p>
      <w:pPr>
        <w:pStyle w:val="Textbody"/>
        <w:widowControl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Участники конкурса обеспечивают концертмейстера самостоятельно. В исключительных случаях Оргкомитет на платной основе может предоставить конкурсанту концертмейстера из числа работников </w:t>
      </w:r>
      <w:r>
        <w:rPr>
          <w:rFonts w:ascii="Times New Roman" w:hAnsi="Times New Roman"/>
          <w:sz w:val="28"/>
          <w:szCs w:val="28"/>
        </w:rPr>
        <w:t xml:space="preserve">ГБПОУ ВО «Владимирский областной музыкальный колледж им. А.П. Бородина». </w:t>
      </w:r>
    </w:p>
    <w:p>
      <w:pPr>
        <w:pStyle w:val="Textbody"/>
        <w:widowControl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необходимости предоставления услуг концертмейстера участник обязан оповестить Оргкомитет конкурса заблаговременно (указать в заявке или обратиться с соответствующим запросом не позднее, чем за три дня до начала конкурсных прослушиваний). Оплата услуг концертмейстера производится непосредственно по прибытию участника.</w:t>
      </w:r>
    </w:p>
    <w:p>
      <w:pPr>
        <w:pStyle w:val="Textbody"/>
        <w:widowControl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Расходы по пребыванию участников, преподавателей, концертмейстеров и сопровождающих лиц  (транспорт, проживание, питание) несут направляющие организации или сами участники.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 №1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Style29"/>
        <w:tabs>
          <w:tab w:val="clear" w:pos="708"/>
          <w:tab w:val="left" w:pos="567" w:leader="none"/>
        </w:tabs>
        <w:rPr>
          <w:b w:val="false"/>
          <w:b w:val="false"/>
          <w:sz w:val="28"/>
          <w:szCs w:val="28"/>
        </w:rPr>
      </w:pPr>
      <w:r>
        <w:rPr>
          <w:sz w:val="28"/>
          <w:szCs w:val="28"/>
        </w:rPr>
        <w:t>ЗАЯВКА</w:t>
      </w:r>
    </w:p>
    <w:p>
      <w:pPr>
        <w:pStyle w:val="Style29"/>
        <w:rPr>
          <w:sz w:val="28"/>
          <w:szCs w:val="28"/>
        </w:rPr>
      </w:pPr>
      <w:r>
        <w:rPr>
          <w:sz w:val="28"/>
          <w:szCs w:val="28"/>
        </w:rPr>
        <w:t xml:space="preserve">на участие в Областном открытом конкурсе </w:t>
      </w:r>
    </w:p>
    <w:p>
      <w:pPr>
        <w:pStyle w:val="Style29"/>
        <w:rPr>
          <w:sz w:val="28"/>
          <w:szCs w:val="28"/>
        </w:rPr>
      </w:pPr>
      <w:r>
        <w:rPr>
          <w:sz w:val="28"/>
          <w:szCs w:val="28"/>
        </w:rPr>
        <w:t>исполнителей на духовых и ударных инструментах им. В.А. Камеша</w:t>
      </w:r>
    </w:p>
    <w:p>
      <w:pPr>
        <w:pStyle w:val="Style29"/>
        <w:rPr>
          <w:sz w:val="28"/>
          <w:szCs w:val="28"/>
        </w:rPr>
      </w:pPr>
      <w:r>
        <w:rPr>
          <w:sz w:val="28"/>
          <w:szCs w:val="28"/>
        </w:rPr>
        <w:t>(очно/дистанционно</w:t>
      </w:r>
      <w:r>
        <w:rPr>
          <w:rStyle w:val="Style20"/>
          <w:sz w:val="28"/>
          <w:szCs w:val="28"/>
        </w:rPr>
        <w:footnoteReference w:id="2"/>
      </w:r>
      <w:r>
        <w:rPr>
          <w:sz w:val="28"/>
          <w:szCs w:val="28"/>
        </w:rPr>
        <w:t xml:space="preserve">) </w:t>
      </w:r>
    </w:p>
    <w:p>
      <w:pPr>
        <w:pStyle w:val="NormalWeb"/>
        <w:shd w:val="clear" w:color="auto" w:fill="FFFFFF"/>
        <w:tabs>
          <w:tab w:val="clear" w:pos="708"/>
          <w:tab w:val="left" w:pos="284" w:leader="none"/>
        </w:tabs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tabs>
          <w:tab w:val="clear" w:pos="708"/>
          <w:tab w:val="left" w:pos="284" w:leader="none"/>
        </w:tabs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ФИО участника (полностью)________________________________________</w:t>
      </w:r>
    </w:p>
    <w:p>
      <w:pPr>
        <w:pStyle w:val="NormalWeb"/>
        <w:shd w:val="clear" w:color="auto" w:fill="FFFFFF"/>
        <w:tabs>
          <w:tab w:val="clear" w:pos="708"/>
          <w:tab w:val="left" w:pos="284" w:leader="none"/>
        </w:tabs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Дата рождения ________________________________________________</w:t>
      </w:r>
    </w:p>
    <w:p>
      <w:pPr>
        <w:pStyle w:val="NormalWeb"/>
        <w:shd w:val="clear" w:color="auto" w:fill="FFFFFF"/>
        <w:tabs>
          <w:tab w:val="clear" w:pos="708"/>
          <w:tab w:val="left" w:pos="284" w:leader="none"/>
        </w:tabs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Номинация и возрастная группа, инструмент _______________________</w:t>
      </w:r>
    </w:p>
    <w:p>
      <w:pPr>
        <w:pStyle w:val="NormalWeb"/>
        <w:shd w:val="clear" w:color="auto" w:fill="FFFFFF"/>
        <w:tabs>
          <w:tab w:val="clear" w:pos="708"/>
          <w:tab w:val="left" w:pos="284" w:leader="none"/>
        </w:tabs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Перечень исполняемых произведений (с указанием хронометража)_______</w:t>
      </w:r>
    </w:p>
    <w:p>
      <w:pPr>
        <w:pStyle w:val="NormalWeb"/>
        <w:shd w:val="clear" w:color="auto" w:fill="FFFFFF"/>
        <w:tabs>
          <w:tab w:val="clear" w:pos="708"/>
          <w:tab w:val="left" w:pos="-284" w:leader="none"/>
        </w:tabs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Полное наименование направляющего образовательного учреждения_____</w:t>
      </w:r>
    </w:p>
    <w:p>
      <w:pPr>
        <w:pStyle w:val="NormalWeb"/>
        <w:shd w:val="clear" w:color="auto" w:fill="FFFFFF"/>
        <w:tabs>
          <w:tab w:val="clear" w:pos="708"/>
          <w:tab w:val="left" w:pos="-284" w:leader="none"/>
        </w:tabs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ФИО преподавателя (для учащихся и студентов) ______________________</w:t>
      </w:r>
    </w:p>
    <w:p>
      <w:pPr>
        <w:pStyle w:val="NormalWeb"/>
        <w:shd w:val="clear" w:color="auto" w:fill="FFFFFF"/>
        <w:tabs>
          <w:tab w:val="clear" w:pos="708"/>
          <w:tab w:val="left" w:pos="284" w:leader="none"/>
        </w:tabs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ФИО концертмейстера (или отметка о необходимости предоставления его услуг) _________________________________________________________</w:t>
      </w:r>
    </w:p>
    <w:p>
      <w:pPr>
        <w:pStyle w:val="NormalWeb"/>
        <w:shd w:val="clear" w:color="auto" w:fill="FFFFFF"/>
        <w:tabs>
          <w:tab w:val="clear" w:pos="708"/>
          <w:tab w:val="left" w:pos="0" w:leader="none"/>
        </w:tabs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Адрес места жительства (с указанием почтового индекса) ______________</w:t>
      </w:r>
    </w:p>
    <w:p>
      <w:pPr>
        <w:pStyle w:val="NormalWeb"/>
        <w:shd w:val="clear" w:color="auto" w:fill="FFFFFF"/>
        <w:tabs>
          <w:tab w:val="clear" w:pos="708"/>
          <w:tab w:val="left" w:pos="284" w:leader="none"/>
        </w:tabs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Контактные телефоны __________________________________________</w:t>
      </w:r>
    </w:p>
    <w:p>
      <w:pPr>
        <w:pStyle w:val="NormalWeb"/>
        <w:shd w:val="clear" w:color="auto" w:fill="FFFFFF"/>
        <w:tabs>
          <w:tab w:val="clear" w:pos="708"/>
          <w:tab w:val="left" w:pos="284" w:leader="none"/>
        </w:tabs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Адрес электронной почты ______________________________________</w:t>
      </w:r>
    </w:p>
    <w:p>
      <w:pPr>
        <w:pStyle w:val="Textbody"/>
        <w:widowControl/>
        <w:spacing w:lineRule="auto" w:line="276" w:before="0" w:after="0"/>
        <w:jc w:val="both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11.</w:t>
      </w: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 xml:space="preserve"> С Положением о конкурсе ознакомлен и согласен.</w:t>
      </w:r>
    </w:p>
    <w:p>
      <w:pPr>
        <w:pStyle w:val="Textbody"/>
        <w:widowControl/>
        <w:spacing w:lineRule="auto" w:line="276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Подпись преподавателя конкурсанта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________________________________</w:t>
      </w:r>
    </w:p>
    <w:p>
      <w:pPr>
        <w:pStyle w:val="Textbody"/>
        <w:widowControl/>
        <w:spacing w:lineRule="auto" w:line="276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Textbody"/>
        <w:widowControl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Число и подпись руководителя учреждения, печать</w:t>
      </w:r>
    </w:p>
    <w:p>
      <w:pPr>
        <w:pStyle w:val="Textbody"/>
        <w:widowControl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Textbody"/>
        <w:widowControl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Textbody"/>
        <w:widowControl/>
        <w:spacing w:lineRule="auto" w:line="276" w:before="0" w:after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 №2</w:t>
      </w:r>
    </w:p>
    <w:p>
      <w:pPr>
        <w:pStyle w:val="Textbody"/>
        <w:widowControl/>
        <w:spacing w:lineRule="auto" w:line="276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Textbody"/>
        <w:widowControl/>
        <w:spacing w:lineRule="auto" w:line="276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Программные требования для участия во 2 этапе конкурса</w:t>
      </w:r>
    </w:p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Флейта</w:t>
      </w:r>
    </w:p>
    <w:p>
      <w:pPr>
        <w:pStyle w:val="Normal"/>
        <w:spacing w:lineRule="auto" w:line="276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12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4"/>
        <w:gridCol w:w="7265"/>
      </w:tblGrid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младшая группа (до 10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1. Два разнохарактерных произведения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средняя группа (11-12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spacing w:lineRule="auto" w:line="276"/>
              <w:ind w:left="720" w:hanging="720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1. Два разнохарактерных произведения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старшая группа (13-16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30" w:leader="none"/>
              </w:tabs>
              <w:spacing w:lineRule="auto" w:line="276"/>
              <w:ind w:left="33" w:hanging="0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П. Чайковский. «Мелодия»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30" w:leader="none"/>
              </w:tabs>
              <w:spacing w:lineRule="auto" w:line="276"/>
              <w:ind w:left="33" w:hanging="0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П. Чайковский. «Песня без слов»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30" w:leader="none"/>
              </w:tabs>
              <w:spacing w:lineRule="auto" w:line="276"/>
              <w:ind w:left="33" w:hanging="0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Ш. Видор. «Сюита», I часть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ССУЗов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8"/>
              </w:rPr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spacing w:lineRule="auto" w:line="276"/>
              <w:jc w:val="both"/>
              <w:rPr>
                <w:rFonts w:eastAsia="Times New Roman CYR" w:cs="Times New Roman"/>
                <w:bCs/>
              </w:rPr>
            </w:pPr>
            <w:r>
              <w:rPr>
                <w:rFonts w:eastAsia="Times New Roman CYR" w:cs="Times New Roman" w:ascii="Calibri" w:hAnsi="Calibri"/>
                <w:bCs/>
                <w:sz w:val="20"/>
                <w:szCs w:val="20"/>
                <w:lang w:eastAsia="en-US"/>
              </w:rPr>
              <w:t>1. Крупная форма  (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I 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или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II-III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части</w:t>
            </w:r>
            <w:r>
              <w:rPr>
                <w:rFonts w:eastAsia="Times New Roman CYR" w:cs="Times New Roman" w:ascii="Calibri" w:hAnsi="Calibri"/>
                <w:bCs/>
                <w:sz w:val="20"/>
                <w:szCs w:val="20"/>
                <w:lang w:eastAsia="en-US"/>
              </w:rPr>
              <w:t xml:space="preserve"> )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rFonts w:cs="Times New Roman"/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ВУЗов и профессиональные исполнители</w:t>
            </w:r>
          </w:p>
        </w:tc>
        <w:tc>
          <w:tcPr>
            <w:tcW w:w="7265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1. И.С. Бах Соната ля минор для флейты соло (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или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IV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части)</w:t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2. Одно из следующих произведений:</w:t>
            </w:r>
          </w:p>
          <w:p>
            <w:pPr>
              <w:pStyle w:val="Normal"/>
              <w:tabs>
                <w:tab w:val="clear" w:pos="708"/>
                <w:tab w:val="left" w:pos="261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С. Прокофьев. Соната (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или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IV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части)</w:t>
            </w:r>
          </w:p>
          <w:p>
            <w:pPr>
              <w:pStyle w:val="Normal"/>
              <w:tabs>
                <w:tab w:val="clear" w:pos="708"/>
                <w:tab w:val="left" w:pos="261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Э. Денисов. Соната</w:t>
            </w:r>
          </w:p>
          <w:p>
            <w:pPr>
              <w:pStyle w:val="Normal"/>
              <w:tabs>
                <w:tab w:val="clear" w:pos="708"/>
                <w:tab w:val="left" w:pos="261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А. Дютийе. Сонатина</w:t>
            </w:r>
          </w:p>
          <w:p>
            <w:pPr>
              <w:pStyle w:val="Normal"/>
              <w:tabs>
                <w:tab w:val="clear" w:pos="708"/>
                <w:tab w:val="left" w:pos="261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А. Жоливе. Сонатина</w:t>
            </w:r>
          </w:p>
          <w:p>
            <w:pPr>
              <w:pStyle w:val="Normal"/>
              <w:tabs>
                <w:tab w:val="clear" w:pos="708"/>
                <w:tab w:val="left" w:pos="261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А. Казелла. Сицилиана и бурлеска</w:t>
            </w:r>
          </w:p>
          <w:p>
            <w:pPr>
              <w:pStyle w:val="Normal"/>
              <w:tabs>
                <w:tab w:val="clear" w:pos="708"/>
                <w:tab w:val="left" w:pos="261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Э. Бозза. Агрестид</w:t>
            </w:r>
          </w:p>
          <w:p>
            <w:pPr>
              <w:pStyle w:val="Normal"/>
              <w:tabs>
                <w:tab w:val="clear" w:pos="708"/>
                <w:tab w:val="left" w:pos="261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В. Цыбин. Концертное аллегро №1, 2, 3</w:t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Гобой</w:t>
      </w:r>
    </w:p>
    <w:tbl>
      <w:tblPr>
        <w:tblStyle w:val="12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4"/>
        <w:gridCol w:w="7265"/>
      </w:tblGrid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младшая группа (до 10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00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Н. Раков. «Песня»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00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Н. Римский-Корсаков. "Песня индийского гостя" из оперы "Садко"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средняя группа (11-12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5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5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Ж. Металлиди. «Элегия»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5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Г. Шишков. «Элегия»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5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старшая группа (13-16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А. Марчелло. Концерт ре минор, II часть (Адажио)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Г. Гендель. Концерт соль минор, I часть (Граве)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Т. Альбинони. Концерт Си-бемоль мажор, II часть (Адажио)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ССУЗов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8"/>
              </w:rPr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А. Вивальди. Концерт ля минор,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III 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части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Й. Гайдн. Концерт до мажор,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I 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часть 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Э. Боцца. «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val="en-US" w:eastAsia="en-US"/>
              </w:rPr>
              <w:t>Contepastoral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»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П. Чайковский. «Каприччио»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М. Дранишникова. «Поэма»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П.И. Чайковский. «Мелодия»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ВУЗов и профессиональные исполнители</w:t>
            </w:r>
          </w:p>
        </w:tc>
        <w:tc>
          <w:tcPr>
            <w:tcW w:w="7265" w:type="dxa"/>
            <w:tcBorders/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1. Г.Ф. Телеман. Фантазия №10 фа-диез минор</w:t>
            </w:r>
          </w:p>
          <w:p>
            <w:pPr>
              <w:pStyle w:val="Normal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К. Сен-Санс. Соната для гобоя и фортепиано,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части</w:t>
            </w:r>
          </w:p>
          <w:p>
            <w:pPr>
              <w:pStyle w:val="Normal"/>
              <w:spacing w:lineRule="auto" w:line="276"/>
              <w:rPr>
                <w:rFonts w:cs="Times New Roman"/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bookmarkStart w:id="1" w:name="1"/>
      <w:bookmarkStart w:id="2" w:name="1"/>
      <w:bookmarkEnd w:id="2"/>
    </w:p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Кларнет</w:t>
      </w:r>
    </w:p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Style w:val="12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4"/>
        <w:gridCol w:w="7265"/>
      </w:tblGrid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младшая группа (до 10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00" w:leader="none"/>
              </w:tabs>
              <w:spacing w:lineRule="auto" w:line="276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1. Два разнохарактерных произведения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средняя группа (11-12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00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Г. Берман (Вагнер). «Адажио»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00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К. Берман. «Адажио»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00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И.С. Бах. «Адажио»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00" w:leader="none"/>
              </w:tabs>
              <w:spacing w:lineRule="auto" w:line="276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старшая группа (13-16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Ф.А. Диммлер. Концерт 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Я.А. Кожелух. Концерт  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В. Тучек. Концерт </w:t>
            </w:r>
          </w:p>
          <w:p>
            <w:pPr>
              <w:pStyle w:val="Normal"/>
              <w:keepNext w:val="true"/>
              <w:tabs>
                <w:tab w:val="clear" w:pos="708"/>
                <w:tab w:val="left" w:pos="300" w:leader="none"/>
              </w:tabs>
              <w:spacing w:lineRule="auto" w:line="276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по выбору исполнителя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ССУЗов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val="en-US" w:eastAsia="en-US"/>
              </w:rPr>
              <w:t>I</w:t>
            </w: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-</w:t>
            </w: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val="en-US" w:eastAsia="en-US"/>
              </w:rPr>
              <w:t>II</w:t>
            </w: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 xml:space="preserve"> курсы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8"/>
              </w:rPr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К.М. Вебер. «Концертино»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К.М. Вебер. «Вариации»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Ф. Крамарж. Концерт 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(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или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части)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по выбору исполнителя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ССУЗов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val="en-US" w:eastAsia="en-US"/>
              </w:rPr>
              <w:t>III</w:t>
            </w: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-</w:t>
            </w: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val="en-US" w:eastAsia="en-US"/>
              </w:rPr>
              <w:t>IV</w:t>
            </w: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 xml:space="preserve"> курсы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cs="Times New Roman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К.М. Вебер. Концерт №1 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(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или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части)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cs="Times New Roman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К.М. Вебер. Большой концертный дуэт 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(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части)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по выбору исполнителя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ВУЗов и профессиональные исполнители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1.Одно из следующих произведений: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Л. Шпор. Концерт №1 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(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или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части)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Л. Шпор. Концерт №2 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(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или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части)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Л. Шпор. Концерт №3 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(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или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части)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В.А. Моцарт. Концерт (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или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III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части)</w:t>
            </w:r>
          </w:p>
          <w:p>
            <w:pPr>
              <w:pStyle w:val="Normal"/>
              <w:spacing w:lineRule="auto" w:line="276"/>
              <w:rPr>
                <w:rFonts w:cs="Times New Roman"/>
                <w:b/>
                <w:b/>
                <w:bCs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по выбору исполнителя</w:t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Фагот</w:t>
      </w:r>
    </w:p>
    <w:p>
      <w:pPr>
        <w:pStyle w:val="Normal"/>
        <w:spacing w:lineRule="auto" w:line="276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12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4"/>
        <w:gridCol w:w="7265"/>
      </w:tblGrid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младшая группа (до 12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5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В. Купревич. «Романс»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5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5" w:leader="none"/>
              </w:tabs>
              <w:spacing w:lineRule="auto" w:line="276"/>
              <w:jc w:val="both"/>
              <w:rPr>
                <w:rFonts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старшая группа (13-16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1.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 Одно из следующих произведений: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5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  <w:lang w:val="en-US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Б. Авни.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val="en-US" w:eastAsia="en-US"/>
              </w:rPr>
              <w:t>«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Анданте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Аморозо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val="en-US" w:eastAsia="en-US"/>
              </w:rPr>
              <w:t>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5" w:leader="none"/>
              </w:tabs>
              <w:spacing w:lineRule="auto" w:line="276"/>
              <w:jc w:val="both"/>
              <w:rPr>
                <w:sz w:val="21"/>
                <w:lang w:val="en-US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val="en-US" w:eastAsia="en-US"/>
              </w:rPr>
              <w:t>E. Bourdeau. «Premier Solo»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5" w:leader="none"/>
              </w:tabs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2.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val="en-US" w:eastAsia="en-US"/>
              </w:rPr>
              <w:t> 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5" w:leader="none"/>
              </w:tabs>
              <w:spacing w:lineRule="auto" w:line="276"/>
              <w:jc w:val="both"/>
              <w:rPr>
                <w:rFonts w:cs="Times New Roman"/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ССУЗов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8"/>
              </w:rPr>
            </w:r>
          </w:p>
        </w:tc>
        <w:tc>
          <w:tcPr>
            <w:tcW w:w="7265" w:type="dxa"/>
            <w:tcBorders/>
          </w:tcPr>
          <w:p>
            <w:pPr>
              <w:pStyle w:val="Normal"/>
              <w:shd w:val="clear" w:color="auto" w:fill="FFFFFF"/>
              <w:spacing w:lineRule="auto" w:line="276"/>
              <w:jc w:val="both"/>
              <w:rPr>
                <w:rFonts w:cs="Times New Roman"/>
                <w:color w:val="000000"/>
              </w:rPr>
            </w:pPr>
            <w:r>
              <w:rPr>
                <w:rFonts w:eastAsia="Calibri" w:cs="Times New Roman" w:ascii="Calibri" w:hAnsi="Calibri" w:eastAsiaTheme="minorHAnsi"/>
                <w:color w:val="000000"/>
                <w:sz w:val="20"/>
                <w:szCs w:val="20"/>
                <w:lang w:eastAsia="en-US"/>
              </w:rPr>
              <w:t>1. Б. Дварионас. Тема с вариациями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" w:ascii="Calibri" w:hAnsi="Calibri" w:cstheme="minorBidi" w:eastAsiaTheme="minorHAnsi"/>
                <w:color w:val="000000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shd w:val="clear" w:color="auto" w:fill="FFFFFF"/>
              <w:spacing w:lineRule="auto" w:line="276"/>
              <w:jc w:val="both"/>
              <w:rPr>
                <w:rFonts w:cs="Times New Roman"/>
                <w:color w:val="000000"/>
              </w:rPr>
            </w:pPr>
            <w:r>
              <w:rPr>
                <w:rFonts w:eastAsia="Calibri" w:cs="Times New Roman" w:ascii="Calibri" w:hAnsi="Calibri" w:eastAsiaTheme="minorHAnsi"/>
                <w:color w:val="000000"/>
                <w:sz w:val="20"/>
                <w:szCs w:val="20"/>
                <w:lang w:eastAsia="en-US"/>
              </w:rPr>
              <w:t>И. Калливода. Тема с вариациями</w:t>
            </w:r>
          </w:p>
          <w:p>
            <w:pPr>
              <w:pStyle w:val="Normal"/>
              <w:shd w:val="clear" w:color="auto" w:fill="FFFFFF"/>
              <w:spacing w:lineRule="auto" w:line="276"/>
              <w:jc w:val="both"/>
              <w:rPr>
                <w:rFonts w:cs="Times New Roman"/>
                <w:color w:val="000000"/>
              </w:rPr>
            </w:pPr>
            <w:r>
              <w:rPr>
                <w:rFonts w:eastAsia="Calibri" w:cs="Times New Roman" w:ascii="Calibri" w:hAnsi="Calibri" w:eastAsiaTheme="minorHAnsi"/>
                <w:color w:val="000000"/>
                <w:sz w:val="20"/>
                <w:szCs w:val="20"/>
                <w:lang w:eastAsia="en-US"/>
              </w:rPr>
              <w:t>В. Купревич. «Скерцино»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ВУЗов и профессиональные исполнители</w:t>
            </w:r>
          </w:p>
        </w:tc>
        <w:tc>
          <w:tcPr>
            <w:tcW w:w="7265" w:type="dxa"/>
            <w:tcBorders/>
          </w:tcPr>
          <w:p>
            <w:pPr>
              <w:pStyle w:val="Normal"/>
              <w:shd w:val="clear" w:color="auto" w:fill="FFFFFF"/>
              <w:spacing w:lineRule="auto" w:line="276"/>
              <w:jc w:val="both"/>
              <w:rPr>
                <w:rFonts w:cs="Times New Roman"/>
                <w:color w:val="000000"/>
              </w:rPr>
            </w:pPr>
            <w:r>
              <w:rPr>
                <w:rFonts w:eastAsia="Calibri" w:cs="Times New Roman" w:ascii="Calibri" w:hAnsi="Calibri" w:eastAsiaTheme="minorHAnsi"/>
                <w:color w:val="000000"/>
                <w:sz w:val="20"/>
                <w:szCs w:val="20"/>
                <w:lang w:eastAsia="en-US"/>
              </w:rPr>
              <w:t>1. О. Мирошников. «Скерцо»</w:t>
            </w:r>
          </w:p>
          <w:p>
            <w:pPr>
              <w:pStyle w:val="Normal"/>
              <w:shd w:val="clear" w:color="auto" w:fill="FFFFFF"/>
              <w:spacing w:lineRule="auto" w:line="276"/>
              <w:jc w:val="both"/>
              <w:rPr>
                <w:rFonts w:cs="Times New Roman"/>
                <w:color w:val="000000"/>
              </w:rPr>
            </w:pPr>
            <w:r>
              <w:rPr>
                <w:rFonts w:eastAsia="Calibri" w:cs="Times New Roman" w:ascii="Calibri" w:hAnsi="Calibri" w:eastAsiaTheme="minorHAnsi"/>
                <w:color w:val="000000"/>
                <w:sz w:val="20"/>
                <w:szCs w:val="20"/>
                <w:lang w:eastAsia="en-US"/>
              </w:rPr>
              <w:t>2. Н. Галлон. Речитатив и allegro</w:t>
            </w:r>
          </w:p>
          <w:p>
            <w:pPr>
              <w:pStyle w:val="Normal"/>
              <w:shd w:val="clear" w:color="auto" w:fill="FFFFFF"/>
              <w:spacing w:lineRule="auto" w:line="276"/>
              <w:jc w:val="both"/>
              <w:rPr>
                <w:rFonts w:cs="Times New Roman"/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Саксофон</w:t>
      </w:r>
    </w:p>
    <w:p>
      <w:pPr>
        <w:pStyle w:val="Normal"/>
        <w:spacing w:lineRule="auto" w:line="276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tbl>
      <w:tblPr>
        <w:tblStyle w:val="12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4"/>
        <w:gridCol w:w="7265"/>
      </w:tblGrid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младшая группа (до 10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Ж. Массне. «Размышление»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средняя группа (11-12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Э. Боцца. «Ария»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cs="Times New Roman"/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старшая группа (13-16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Ф. Ферлинг. «Адажио»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cs="Times New Roman"/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ССУЗов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8"/>
              </w:rPr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eastAsia="Times New Roman CYR" w:cs="Times New Roman"/>
                <w:bCs/>
              </w:rPr>
            </w:pPr>
            <w:r>
              <w:rPr>
                <w:rFonts w:eastAsia="Times New Roman CYR" w:cs="Times New Roman" w:ascii="Calibri" w:hAnsi="Calibri"/>
                <w:bCs/>
                <w:sz w:val="20"/>
                <w:szCs w:val="20"/>
                <w:lang w:eastAsia="en-US"/>
              </w:rPr>
              <w:t>1. Пьеса кантиленного характера по выбору исполнителя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eastAsia="Times New Roman CYR" w:cs="Times New Roman"/>
                <w:bCs/>
              </w:rPr>
            </w:pPr>
            <w:r>
              <w:rPr>
                <w:rFonts w:eastAsia="Times New Roman CYR" w:cs="Times New Roman" w:ascii="Calibri" w:hAnsi="Calibri"/>
                <w:bCs/>
                <w:sz w:val="20"/>
                <w:szCs w:val="20"/>
                <w:lang w:eastAsia="en-US"/>
              </w:rPr>
              <w:t>2. Пьеса виртуозного характера по выбору исполнителя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ВУЗов и профессиональные исполнители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  <w:bCs/>
              </w:rPr>
            </w:pPr>
            <w:r>
              <w:rPr>
                <w:rFonts w:eastAsia="Times New Roman CYR" w:cs="Times New Roman CYR" w:ascii="Times New Roman CYR" w:hAnsi="Times New Roman CYR"/>
                <w:bCs/>
                <w:sz w:val="20"/>
                <w:szCs w:val="20"/>
                <w:lang w:eastAsia="en-US"/>
              </w:rPr>
              <w:t>1. Две части (кантиленная и виртуозная) произведения композитора эпохи барокко, исполняемое соло или в сопровождении фортепиано (соната, партита и т.д.)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cs="Times New Roman"/>
                <w:b/>
                <w:b/>
                <w:bCs/>
              </w:rPr>
            </w:pPr>
            <w:r>
              <w:rPr>
                <w:rFonts w:eastAsia="Times New Roman CYR" w:cs="Times New Roman CYR" w:ascii="Times New Roman CYR" w:hAnsi="Times New Roman CYR"/>
                <w:bCs/>
                <w:sz w:val="20"/>
                <w:szCs w:val="20"/>
                <w:lang w:eastAsia="en-US"/>
              </w:rPr>
              <w:t>2. Концертная пьеса (по выбору)</w:t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Валторна</w:t>
      </w:r>
    </w:p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Style w:val="12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4"/>
        <w:gridCol w:w="7265"/>
      </w:tblGrid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младшая группа (до 10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1. Два разнохарактерных произведения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средняя группа (11-12 лет)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8"/>
              </w:rPr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Одно из следующих произведений: 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Ф. Шуберт. «Серенада»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Р. Шуман. «Грёзы»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Г. Гендель. «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val="en-US" w:eastAsia="en-US"/>
              </w:rPr>
              <w:t>Largetto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»</w:t>
            </w:r>
          </w:p>
          <w:p>
            <w:pPr>
              <w:pStyle w:val="Normal"/>
              <w:keepNext w:val="true"/>
              <w:spacing w:lineRule="auto" w:line="276"/>
              <w:ind w:left="720" w:hanging="72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старшая группа (13-16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Пьеса кантиленного характера по выбору исполнителя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К. Матис. Концерт №2,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 часть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В.А. Моцарт. Концерт №4, 3 часть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ССУЗов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8"/>
              </w:rPr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В.А. Моцарт. Концерт №3,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 часть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(любая редакция)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В.А. Моцарт. Концерт №4,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 часть (каденция 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любая редакция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)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К. Матис. Концерт №2,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 часть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76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2. Пьеса кантиленного характера по выбору исполнителя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ВУЗов и профессиональные исполнители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Й. Гайдн. Концерт № 1, 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 часть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Й. Гайдн. Концерт № 2, 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 часть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А. Розетти. Концерт 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val="en-US" w:eastAsia="en-US"/>
              </w:rPr>
              <w:t>d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val="en-US" w:eastAsia="en-US"/>
              </w:rPr>
              <w:t>moll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 часть</w:t>
            </w:r>
          </w:p>
          <w:p>
            <w:pPr>
              <w:pStyle w:val="Normal"/>
              <w:keepNext w:val="true"/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П. Хиндемит Соната №1,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 часть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Ж. Виньери. Соната,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 часть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76"/>
              <w:jc w:val="both"/>
              <w:rPr>
                <w:rFonts w:cs="Times New Roman"/>
                <w:b/>
                <w:b/>
                <w:bCs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2. Пьеса кантиленного характера по выбору исполнителя</w:t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Труба</w:t>
      </w:r>
    </w:p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Style w:val="12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9"/>
        <w:gridCol w:w="7261"/>
      </w:tblGrid>
      <w:tr>
        <w:trPr/>
        <w:tc>
          <w:tcPr>
            <w:tcW w:w="2309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младшая группа (до 10 лет)</w:t>
            </w:r>
          </w:p>
        </w:tc>
        <w:tc>
          <w:tcPr>
            <w:tcW w:w="7261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285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кантиленного характера по выбору исполнителя</w:t>
            </w:r>
          </w:p>
          <w:p>
            <w:pPr>
              <w:pStyle w:val="Normal"/>
              <w:keepNext w:val="true"/>
              <w:tabs>
                <w:tab w:val="clear" w:pos="708"/>
                <w:tab w:val="left" w:pos="285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tabs>
                <w:tab w:val="clear" w:pos="708"/>
                <w:tab w:val="left" w:pos="285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Дж. Фрескобальди. «Прелюдия и Токката»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285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Г.Ф. Гендель. Тема с вариациями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средняя группа (11-12 лет)</w:t>
            </w:r>
          </w:p>
        </w:tc>
        <w:tc>
          <w:tcPr>
            <w:tcW w:w="7261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285" w:leader="none"/>
              </w:tabs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1.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 Пьеса кантиленного характера по выбору исполнителя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pStyle w:val="Normal"/>
              <w:keepNext w:val="true"/>
              <w:tabs>
                <w:tab w:val="clear" w:pos="708"/>
                <w:tab w:val="left" w:pos="285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tabs>
                <w:tab w:val="clear" w:pos="708"/>
                <w:tab w:val="left" w:pos="285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Г. Крумпфер. Тема с вариациями</w:t>
            </w:r>
          </w:p>
          <w:p>
            <w:pPr>
              <w:pStyle w:val="Standard"/>
              <w:keepNext w:val="true"/>
              <w:widowControl/>
              <w:tabs>
                <w:tab w:val="clear" w:pos="708"/>
                <w:tab w:val="left" w:pos="285" w:leader="none"/>
              </w:tabs>
              <w:spacing w:lineRule="auto" w:line="276"/>
              <w:jc w:val="both"/>
              <w:textAlignment w:val="auto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  <w:lang w:eastAsia="en-US"/>
              </w:rPr>
              <w:t>Г. Пёрселл. Трубный глас и Ария</w:t>
            </w:r>
          </w:p>
          <w:p>
            <w:pPr>
              <w:pStyle w:val="Standard"/>
              <w:keepNext w:val="true"/>
              <w:widowControl/>
              <w:tabs>
                <w:tab w:val="clear" w:pos="708"/>
                <w:tab w:val="left" w:pos="285" w:leader="none"/>
              </w:tabs>
              <w:spacing w:lineRule="auto" w:line="276"/>
              <w:jc w:val="both"/>
              <w:textAlignment w:val="auto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eastAsia="Times New Roman CYR" w:cs="Times New Roman CYR" w:ascii="Times New Roman CYR" w:hAnsi="Times New Roman CYR"/>
                <w:sz w:val="24"/>
                <w:lang w:eastAsia="en-US"/>
              </w:rPr>
              <w:t>В. Брандт. Концертная полька</w:t>
            </w:r>
          </w:p>
          <w:p>
            <w:pPr>
              <w:pStyle w:val="Normal"/>
              <w:keepNext w:val="true"/>
              <w:tabs>
                <w:tab w:val="clear" w:pos="708"/>
                <w:tab w:val="left" w:pos="285" w:leader="none"/>
              </w:tabs>
              <w:spacing w:lineRule="auto" w:line="276"/>
              <w:jc w:val="both"/>
              <w:rPr>
                <w:rFonts w:cs="Times New Roman"/>
                <w:b/>
                <w:b/>
                <w:bCs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В. Косенко. Скерцино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старшая группа (13-16 лет)</w:t>
            </w:r>
          </w:p>
        </w:tc>
        <w:tc>
          <w:tcPr>
            <w:tcW w:w="7261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285" w:leader="none"/>
              </w:tabs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В. Щелоков. Концерт №9</w:t>
            </w:r>
          </w:p>
          <w:p>
            <w:pPr>
              <w:pStyle w:val="Normal"/>
              <w:keepNext w:val="true"/>
              <w:tabs>
                <w:tab w:val="clear" w:pos="708"/>
                <w:tab w:val="left" w:pos="285" w:leader="none"/>
              </w:tabs>
              <w:spacing w:lineRule="auto" w:line="276"/>
              <w:jc w:val="both"/>
              <w:rPr>
                <w:rFonts w:cs="Times New Roman"/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 w:val="21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1"/>
                <w:szCs w:val="28"/>
                <w:lang w:eastAsia="en-US"/>
              </w:rPr>
              <w:t>Студенты ССУЗов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 w:val="21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1"/>
                <w:szCs w:val="28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284" w:leader="none"/>
              </w:tabs>
              <w:spacing w:lineRule="auto" w:line="276" w:before="0" w:after="0"/>
              <w:ind w:left="0" w:hanging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8"/>
                <w:lang w:eastAsia="en-US"/>
              </w:rPr>
              <w:t>Х. Маури. «Конкурсное соло»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76" w:before="0" w:after="0"/>
              <w:contextualSpacing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8"/>
                <w:lang w:eastAsia="en-US"/>
              </w:rPr>
              <w:t>А. Арутюнян. «Концертное скерцо»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8"/>
                <w:lang w:eastAsia="en-US"/>
              </w:rPr>
              <w:t>Ж. Бара. «Анданте и скерцо»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8"/>
                <w:lang w:eastAsia="en-US"/>
              </w:rPr>
              <w:t>В. Щёлоков. «Скерцо»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ВУЗов и профессиональные исполнители</w:t>
            </w:r>
          </w:p>
        </w:tc>
        <w:tc>
          <w:tcPr>
            <w:tcW w:w="7261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1. Й. Гайдн. Концерт для трубы в трех частях </w:t>
            </w:r>
          </w:p>
          <w:p>
            <w:pPr>
              <w:pStyle w:val="Normal"/>
              <w:tabs>
                <w:tab w:val="clear" w:pos="708"/>
                <w:tab w:val="left" w:pos="284" w:leader="none"/>
              </w:tabs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tabs>
                <w:tab w:val="clear" w:pos="708"/>
                <w:tab w:val="left" w:pos="248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Дж. Энеску. «Легенда»</w:t>
            </w:r>
          </w:p>
          <w:p>
            <w:pPr>
              <w:pStyle w:val="Normal"/>
              <w:tabs>
                <w:tab w:val="clear" w:pos="708"/>
                <w:tab w:val="left" w:pos="248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Э. Боцца. «Сельские картинки»</w:t>
            </w:r>
          </w:p>
          <w:p>
            <w:pPr>
              <w:pStyle w:val="Normal"/>
              <w:tabs>
                <w:tab w:val="clear" w:pos="708"/>
                <w:tab w:val="left" w:pos="248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Г. Зутермайстер. «Концертный гавот»</w:t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Тенор. Баритон. Тромбон</w:t>
      </w:r>
    </w:p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Style w:val="12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9"/>
        <w:gridCol w:w="7261"/>
      </w:tblGrid>
      <w:tr>
        <w:trPr/>
        <w:tc>
          <w:tcPr>
            <w:tcW w:w="2309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младшая группа (до 10 лет)</w:t>
            </w:r>
          </w:p>
        </w:tc>
        <w:tc>
          <w:tcPr>
            <w:tcW w:w="7261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285" w:leader="none"/>
              </w:tabs>
              <w:spacing w:lineRule="auto" w:line="276"/>
              <w:jc w:val="both"/>
              <w:rPr>
                <w:rFonts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1. Два разнохарактерных произведения</w:t>
            </w:r>
            <w:r>
              <w:rPr>
                <w:rFonts w:eastAsia="Calibri" w:cs="Times New Roman" w:ascii="Calibri" w:hAnsi="Calibri" w:eastAsia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средняя группа (11-12 лет)</w:t>
            </w:r>
          </w:p>
        </w:tc>
        <w:tc>
          <w:tcPr>
            <w:tcW w:w="7261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285" w:leader="none"/>
              </w:tabs>
              <w:spacing w:lineRule="auto" w:line="276"/>
              <w:jc w:val="both"/>
              <w:rPr>
                <w:rFonts w:cs="Times New Roman"/>
                <w:b/>
                <w:b/>
                <w:bCs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1. Два разнохарактерных произведения</w:t>
            </w:r>
            <w:r>
              <w:rPr>
                <w:rFonts w:eastAsia="Calibri" w:cs="Times New Roman" w:ascii="Calibri" w:hAnsi="Calibri"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старшая группа (13-16 лет)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8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1. Р. Паке. Концерт для тромбона с оркестром</w:t>
            </w:r>
          </w:p>
          <w:p>
            <w:pPr>
              <w:pStyle w:val="Normal"/>
              <w:keepNext w:val="true"/>
              <w:tabs>
                <w:tab w:val="clear" w:pos="708"/>
                <w:tab w:val="left" w:pos="285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ССУЗов (тромбон)</w:t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8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tabs>
                <w:tab w:val="clear" w:pos="708"/>
                <w:tab w:val="left" w:pos="284" w:leader="none"/>
              </w:tabs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tabs>
                <w:tab w:val="clear" w:pos="708"/>
                <w:tab w:val="left" w:pos="248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В. Блажевич. Концертный эскиз №5</w:t>
            </w:r>
          </w:p>
          <w:p>
            <w:pPr>
              <w:pStyle w:val="Normal"/>
              <w:tabs>
                <w:tab w:val="clear" w:pos="708"/>
                <w:tab w:val="left" w:pos="248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Б. Кроче-Спинелли. «Конкурсное соло»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по выбору исполнителя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ВУЗов и профессиональные исполнители (тромбон)</w:t>
            </w:r>
          </w:p>
        </w:tc>
        <w:tc>
          <w:tcPr>
            <w:tcW w:w="7261" w:type="dxa"/>
            <w:tcBorders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1. Ф. Давид Концертино для тромбона с оркестром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tabs>
                <w:tab w:val="clear" w:pos="708"/>
                <w:tab w:val="left" w:pos="248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Ж. М. Дэфей. «В манере Шумана»</w:t>
            </w:r>
          </w:p>
          <w:p>
            <w:pPr>
              <w:pStyle w:val="Normal"/>
              <w:tabs>
                <w:tab w:val="clear" w:pos="708"/>
                <w:tab w:val="left" w:pos="248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Ж.М. Дэфей. «В манере Брамса»</w:t>
            </w:r>
          </w:p>
          <w:p>
            <w:pPr>
              <w:pStyle w:val="Normal"/>
              <w:tabs>
                <w:tab w:val="clear" w:pos="708"/>
                <w:tab w:val="left" w:pos="248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  <w:b/>
                <w:b/>
                <w:bCs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А. Нестеров. «Легенда и скерцо»</w:t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Туба</w:t>
      </w:r>
    </w:p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tbl>
      <w:tblPr>
        <w:tblStyle w:val="12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4"/>
        <w:gridCol w:w="7265"/>
      </w:tblGrid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младшая группа (до 12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А. Гедике. «Танец»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И. Дубовский. «Танец»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Э. Григ. «В пещере горного короля»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А. Аренский. «Колыбельная»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А. Хачатурян. «Андантино»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Н. Раков. «Ария»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Учащиеся ДМШ и ДШИ, старшая группа (13-16 лет)</w:t>
            </w:r>
          </w:p>
        </w:tc>
        <w:tc>
          <w:tcPr>
            <w:tcW w:w="7265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кантиленного характера по выбору исполнителя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sz w:val="21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В. Моцарт. «Аллегретто» из оперы "Похищение из Сераля"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Д. Генделев. «Лирическая плясовая»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spacing w:lineRule="auto" w:line="276"/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К. Димитреску. «Крестьянский танец»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ССУЗов</w:t>
            </w:r>
          </w:p>
        </w:tc>
        <w:tc>
          <w:tcPr>
            <w:tcW w:w="7265" w:type="dxa"/>
            <w:tcBorders/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8"/>
                <w:tab w:val="left" w:pos="0" w:leader="none"/>
              </w:tabs>
              <w:spacing w:lineRule="auto" w:line="276" w:before="0" w:after="0"/>
              <w:ind w:left="0" w:hanging="36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pacing w:lineRule="auto" w:line="276" w:before="0" w:after="0"/>
              <w:ind w:left="0" w:hanging="36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А. Марчелло. Соната 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val="en-US" w:eastAsia="en-US"/>
              </w:rPr>
              <w:t>F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val="en-US" w:eastAsia="en-US"/>
              </w:rPr>
              <w:t>dur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val="en-US" w:eastAsia="en-US"/>
              </w:rPr>
              <w:t>II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часть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pacing w:lineRule="auto" w:line="276" w:before="0" w:after="0"/>
              <w:ind w:left="0" w:hanging="36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А. Лебедев. 3 пьесы («Гавот», «Колыбельная», «Сказка»)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76"/>
              <w:jc w:val="both"/>
              <w:rPr>
                <w:rFonts w:cs="Times New Roman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2.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pacing w:lineRule="auto" w:line="276" w:before="0" w:after="0"/>
              <w:ind w:left="0" w:hanging="36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А. Лебедев. Концерт  для тубы №1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0" w:leader="none"/>
              </w:tabs>
              <w:spacing w:lineRule="auto" w:line="276" w:before="0" w:after="0"/>
              <w:ind w:left="0" w:hanging="36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Пьеса кантиленного характера по выбору исполнителя</w:t>
            </w:r>
          </w:p>
        </w:tc>
      </w:tr>
      <w:tr>
        <w:trPr/>
        <w:tc>
          <w:tcPr>
            <w:tcW w:w="2304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cs="Times New Roman"/>
                <w:b/>
                <w:b/>
                <w:color w:val="000000"/>
                <w:szCs w:val="28"/>
              </w:rPr>
            </w:pPr>
            <w:r>
              <w:rPr>
                <w:rFonts w:eastAsia="Calibri" w:cs="Times New Roman" w:ascii="Calibri" w:hAnsi="Calibri" w:eastAsiaTheme="minorHAnsi"/>
                <w:b/>
                <w:color w:val="000000"/>
                <w:sz w:val="20"/>
                <w:szCs w:val="28"/>
                <w:lang w:eastAsia="en-US"/>
              </w:rPr>
              <w:t>Студенты ВУЗов и профессиональные исполнители</w:t>
            </w:r>
          </w:p>
        </w:tc>
        <w:tc>
          <w:tcPr>
            <w:tcW w:w="7265" w:type="dxa"/>
            <w:tcBorders/>
          </w:tcPr>
          <w:p>
            <w:pPr>
              <w:pStyle w:val="Normal"/>
              <w:numPr>
                <w:ilvl w:val="0"/>
                <w:numId w:val="12"/>
              </w:numPr>
              <w:tabs>
                <w:tab w:val="clear" w:pos="708"/>
                <w:tab w:val="left" w:pos="284" w:leader="none"/>
              </w:tabs>
              <w:spacing w:lineRule="auto" w:line="276" w:before="0" w:after="0"/>
              <w:ind w:left="0" w:hanging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Э. Грэгсон. Концерт для тубы, 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val="en-US" w:eastAsia="en-US"/>
              </w:rPr>
              <w:t>I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 часть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284" w:leader="none"/>
              </w:tabs>
              <w:spacing w:lineRule="auto" w:line="276" w:before="0" w:after="0"/>
              <w:ind w:left="0" w:hanging="0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248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А. Катоцци. Тема с вариациями</w:t>
            </w:r>
          </w:p>
          <w:p>
            <w:pPr>
              <w:pStyle w:val="Normal"/>
              <w:tabs>
                <w:tab w:val="clear" w:pos="708"/>
                <w:tab w:val="left" w:pos="248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Б. Фоконье. Пьеса для тубы</w:t>
            </w:r>
          </w:p>
          <w:p>
            <w:pPr>
              <w:pStyle w:val="Normal"/>
              <w:tabs>
                <w:tab w:val="clear" w:pos="708"/>
                <w:tab w:val="left" w:pos="248" w:leader="none"/>
              </w:tabs>
              <w:spacing w:lineRule="auto" w:line="276" w:before="0" w:after="0"/>
              <w:contextualSpacing/>
              <w:jc w:val="both"/>
              <w:rPr>
                <w:rFonts w:cs="Times New Roman"/>
                <w:b/>
                <w:b/>
                <w:bCs/>
              </w:rPr>
            </w:pPr>
            <w:r>
              <w:rPr>
                <w:rFonts w:eastAsia="Calibri" w:cs="Times New Roman" w:ascii="Calibri" w:hAnsi="Calibri" w:eastAsiaTheme="minorHAnsi"/>
                <w:sz w:val="20"/>
                <w:szCs w:val="20"/>
                <w:lang w:eastAsia="en-US"/>
              </w:rPr>
              <w:t>Т. Стивенс. Вариации в старинном стиле</w:t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Ударные инструменты</w:t>
      </w:r>
    </w:p>
    <w:tbl>
      <w:tblPr>
        <w:tblStyle w:val="12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9"/>
        <w:gridCol w:w="7261"/>
      </w:tblGrid>
      <w:tr>
        <w:trPr/>
        <w:tc>
          <w:tcPr>
            <w:tcW w:w="2309" w:type="dxa"/>
            <w:tcBorders/>
          </w:tcPr>
          <w:p>
            <w:pPr>
              <w:pStyle w:val="Normal"/>
              <w:jc w:val="center"/>
              <w:rPr>
                <w:b/>
                <w:b/>
                <w:color w:val="000000"/>
                <w:szCs w:val="28"/>
              </w:rPr>
            </w:pPr>
            <w:r>
              <w:rPr>
                <w:rFonts w:eastAsia="Calibri" w:cs="" w:ascii="Calibri" w:hAnsi="Calibri" w:cstheme="minorBidi" w:eastAsiaTheme="minorHAnsi"/>
                <w:b/>
                <w:color w:val="000000"/>
                <w:sz w:val="20"/>
                <w:szCs w:val="28"/>
                <w:lang w:eastAsia="en-US"/>
              </w:rPr>
              <w:t>Младшая группа (до 10 лет)</w:t>
            </w:r>
          </w:p>
        </w:tc>
        <w:tc>
          <w:tcPr>
            <w:tcW w:w="7261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b/>
                <w:bCs/>
                <w:sz w:val="20"/>
                <w:szCs w:val="20"/>
                <w:lang w:eastAsia="en-US"/>
              </w:rPr>
              <w:t>Ксилофон: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pStyle w:val="Normal"/>
              <w:keepNext w:val="true"/>
              <w:tabs>
                <w:tab w:val="clear" w:pos="708"/>
                <w:tab w:val="left" w:pos="4770" w:leader="none"/>
              </w:tabs>
              <w:jc w:val="both"/>
              <w:rPr>
                <w:bCs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произведение по выбору исполнителя до 3 минут звучания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  <w:b/>
                <w:b/>
                <w:bCs/>
              </w:rPr>
            </w:pPr>
            <w:r>
              <w:rPr>
                <w:rFonts w:eastAsia="Times New Roman CYR" w:cs="Times New Roman CYR" w:ascii="Times New Roman CYR" w:hAnsi="Times New Roman CYR"/>
                <w:b/>
                <w:bCs/>
                <w:sz w:val="20"/>
                <w:szCs w:val="20"/>
                <w:lang w:eastAsia="en-US"/>
              </w:rPr>
              <w:t>Малый барабан: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jc w:val="center"/>
              <w:rPr>
                <w:b/>
                <w:b/>
                <w:color w:val="000000"/>
                <w:szCs w:val="28"/>
              </w:rPr>
            </w:pPr>
            <w:r>
              <w:rPr>
                <w:rFonts w:eastAsia="Calibri" w:cs="" w:ascii="Calibri" w:hAnsi="Calibri" w:cstheme="minorBidi" w:eastAsiaTheme="minorHAnsi"/>
                <w:b/>
                <w:color w:val="000000"/>
                <w:sz w:val="20"/>
                <w:szCs w:val="28"/>
                <w:lang w:eastAsia="en-US"/>
              </w:rPr>
              <w:t>Средняя группа (11-12 лет)</w:t>
            </w:r>
          </w:p>
        </w:tc>
        <w:tc>
          <w:tcPr>
            <w:tcW w:w="7261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  <w:b/>
                <w:b/>
                <w:bCs/>
              </w:rPr>
            </w:pPr>
            <w:r>
              <w:rPr>
                <w:rFonts w:eastAsia="Times New Roman CYR" w:cs="Times New Roman CYR" w:ascii="Times New Roman CYR" w:hAnsi="Times New Roman CYR"/>
                <w:b/>
                <w:bCs/>
                <w:sz w:val="20"/>
                <w:szCs w:val="20"/>
                <w:lang w:eastAsia="en-US"/>
              </w:rPr>
              <w:t>Ксилофон: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sz w:val="21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  <w:bCs/>
              </w:rPr>
            </w:pPr>
            <w:r>
              <w:rPr>
                <w:rFonts w:eastAsia="Times New Roman CYR" w:cs="Times New Roman CYR" w:ascii="Times New Roman CYR" w:hAnsi="Times New Roman CYR"/>
                <w:bCs/>
                <w:sz w:val="20"/>
                <w:szCs w:val="20"/>
                <w:lang w:eastAsia="en-US"/>
              </w:rPr>
              <w:t>Ж. Бизе. Увертюра к опере "Кармен"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  <w:bCs/>
              </w:rPr>
            </w:pPr>
            <w:r>
              <w:rPr>
                <w:rFonts w:eastAsia="Times New Roman CYR" w:cs="Times New Roman CYR" w:ascii="Times New Roman CYR" w:hAnsi="Times New Roman CYR"/>
                <w:bCs/>
                <w:sz w:val="20"/>
                <w:szCs w:val="20"/>
                <w:lang w:eastAsia="en-US"/>
              </w:rPr>
              <w:t>В. Моцарт. "Рондо в турецком стиле"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  <w:b/>
                <w:b/>
                <w:bCs/>
              </w:rPr>
            </w:pPr>
            <w:r>
              <w:rPr>
                <w:rFonts w:eastAsia="Times New Roman CYR" w:cs="Times New Roman CYR" w:ascii="Times New Roman CYR" w:hAnsi="Times New Roman CYR"/>
                <w:bCs/>
                <w:sz w:val="20"/>
                <w:szCs w:val="20"/>
                <w:lang w:eastAsia="en-US"/>
              </w:rPr>
              <w:t>Б. Мошков. «Русский танец»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  <w:b/>
                <w:b/>
                <w:bCs/>
              </w:rPr>
            </w:pPr>
            <w:r>
              <w:rPr>
                <w:rFonts w:eastAsia="Times New Roman CYR" w:cs="Times New Roman CYR" w:ascii="Times New Roman CYR" w:hAnsi="Times New Roman CYR"/>
                <w:b/>
                <w:bCs/>
                <w:sz w:val="20"/>
                <w:szCs w:val="20"/>
                <w:lang w:eastAsia="en-US"/>
              </w:rPr>
              <w:t>Малый барабан: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  <w:b/>
                <w:b/>
                <w:bCs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jc w:val="center"/>
              <w:rPr>
                <w:b/>
                <w:b/>
                <w:color w:val="000000"/>
                <w:szCs w:val="28"/>
              </w:rPr>
            </w:pPr>
            <w:r>
              <w:rPr>
                <w:rFonts w:eastAsia="Calibri" w:cs="" w:ascii="Calibri" w:hAnsi="Calibri" w:cstheme="minorBidi" w:eastAsiaTheme="minorHAnsi"/>
                <w:b/>
                <w:color w:val="000000"/>
                <w:sz w:val="20"/>
                <w:szCs w:val="28"/>
                <w:lang w:eastAsia="en-US"/>
              </w:rPr>
              <w:t>Старшая группа (13-16 лет)</w:t>
            </w:r>
          </w:p>
        </w:tc>
        <w:tc>
          <w:tcPr>
            <w:tcW w:w="7261" w:type="dxa"/>
            <w:tcBorders/>
          </w:tcPr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sz w:val="21"/>
              </w:rPr>
            </w:pPr>
            <w:r>
              <w:rPr>
                <w:rFonts w:eastAsia="Times New Roman CYR" w:cs="Times New Roman CYR" w:ascii="Times New Roman CYR" w:hAnsi="Times New Roman CYR"/>
                <w:b/>
                <w:bCs/>
                <w:sz w:val="20"/>
                <w:szCs w:val="20"/>
                <w:lang w:eastAsia="en-US"/>
              </w:rPr>
              <w:t>Ксилофон: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  <w:bCs/>
              </w:rPr>
            </w:pPr>
            <w:r>
              <w:rPr>
                <w:rFonts w:eastAsia="Times New Roman CYR" w:cs="Times New Roman CYR" w:ascii="Times New Roman CYR" w:hAnsi="Times New Roman CYR"/>
                <w:bCs/>
                <w:sz w:val="20"/>
                <w:szCs w:val="20"/>
                <w:lang w:eastAsia="en-US"/>
              </w:rPr>
              <w:t>Дж. Россини. "Неаполитанская тарантелла"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  <w:bCs/>
              </w:rPr>
            </w:pPr>
            <w:r>
              <w:rPr>
                <w:rFonts w:eastAsia="Times New Roman CYR" w:cs="Times New Roman CYR" w:ascii="Times New Roman CYR" w:hAnsi="Times New Roman CYR"/>
                <w:bCs/>
                <w:sz w:val="20"/>
                <w:szCs w:val="20"/>
                <w:lang w:eastAsia="en-US"/>
              </w:rPr>
              <w:t>Г. Динику. "Хора стаккато"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bCs/>
                <w:sz w:val="20"/>
                <w:szCs w:val="20"/>
                <w:lang w:eastAsia="en-US"/>
              </w:rPr>
              <w:t>А. Баццини. "Хоровод гномов</w:t>
            </w: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"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Дж. Грин. «Блестящий вальс»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Н. Римский-Корсаков. «Пляска скоморохов»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  <w:b/>
                <w:b/>
                <w:bCs/>
              </w:rPr>
            </w:pPr>
            <w:r>
              <w:rPr>
                <w:rFonts w:eastAsia="Times New Roman CYR" w:cs="Times New Roman CYR" w:ascii="Times New Roman CYR" w:hAnsi="Times New Roman CYR"/>
                <w:b/>
                <w:bCs/>
                <w:sz w:val="20"/>
                <w:szCs w:val="20"/>
                <w:lang w:eastAsia="en-US"/>
              </w:rPr>
              <w:t>Малый барабан: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bCs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Пьеса виртуозного характера по выбору исполнителя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/>
                <w:szCs w:val="28"/>
              </w:rPr>
            </w:pPr>
            <w:r>
              <w:rPr>
                <w:rFonts w:eastAsia="Calibri" w:cs="" w:ascii="Calibri" w:hAnsi="Calibri" w:cstheme="minorBidi" w:eastAsiaTheme="minorHAnsi"/>
                <w:b/>
                <w:color w:val="000000"/>
                <w:sz w:val="20"/>
                <w:szCs w:val="28"/>
                <w:lang w:eastAsia="en-US"/>
              </w:rPr>
              <w:t>Студенты ССУЗов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 w:val="20"/>
                <w:szCs w:val="28"/>
              </w:rPr>
            </w:r>
          </w:p>
        </w:tc>
        <w:tc>
          <w:tcPr>
            <w:tcW w:w="7261" w:type="dxa"/>
            <w:tcBorders/>
          </w:tcPr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 w:cs="" w:ascii="Calibri" w:hAnsi="Calibri" w:cstheme="minorBidi" w:eastAsiaTheme="minorHAnsi"/>
                <w:b/>
                <w:sz w:val="20"/>
                <w:szCs w:val="20"/>
                <w:lang w:eastAsia="en-US"/>
              </w:rPr>
              <w:t>Ксилофон: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Произведение по выбору исполнителя до 5 минут звучания или произведение из предложенного списка:</w:t>
            </w:r>
          </w:p>
          <w:p>
            <w:pPr>
              <w:pStyle w:val="Normal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П. Чайковский. «Скерцо»</w:t>
            </w:r>
          </w:p>
          <w:p>
            <w:pPr>
              <w:pStyle w:val="Normal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И. Стравинский. «Танец» из балета «Петрушка»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Г. Черненко. Этюд-каприс «Винегрет»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Д. Шостакович. «Бурлеска»</w:t>
            </w:r>
          </w:p>
          <w:p>
            <w:pPr>
              <w:pStyle w:val="Normal"/>
              <w:jc w:val="both"/>
              <w:rPr>
                <w:rFonts w:ascii="Times New Roman CYR" w:hAnsi="Times New Roman CYR" w:eastAsia="Times New Roman CYR" w:cs="Times New Roman CYR"/>
                <w:b/>
                <w:b/>
                <w:bCs/>
              </w:rPr>
            </w:pPr>
            <w:r>
              <w:rPr>
                <w:rFonts w:eastAsia="Times New Roman CYR" w:cs="Times New Roman CYR" w:ascii="Times New Roman CYR" w:hAnsi="Times New Roman CYR"/>
                <w:b/>
                <w:bCs/>
                <w:sz w:val="20"/>
                <w:szCs w:val="20"/>
                <w:lang w:eastAsia="en-US"/>
              </w:rPr>
              <w:t>Малый барабан:</w:t>
            </w:r>
          </w:p>
          <w:p>
            <w:pPr>
              <w:pStyle w:val="Normal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Times New Roman CYR" w:cs="Times New Roman CYR" w:ascii="Times New Roman CYR" w:hAnsi="Times New Roman CYR"/>
                <w:bCs/>
                <w:sz w:val="20"/>
                <w:szCs w:val="20"/>
                <w:lang w:eastAsia="en-US"/>
              </w:rPr>
              <w:t>Рудиментарное соло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/>
                <w:b/>
                <w:b/>
              </w:rPr>
            </w:pPr>
            <w:r>
              <w:rPr>
                <w:rFonts w:eastAsia="Calibri" w:cs="" w:ascii="Calibri" w:hAnsi="Calibri" w:cstheme="minorBidi" w:eastAsiaTheme="minorHAnsi"/>
                <w:b/>
                <w:sz w:val="20"/>
                <w:szCs w:val="20"/>
                <w:lang w:eastAsia="en-US"/>
              </w:rPr>
              <w:t xml:space="preserve">Литавры: </w:t>
            </w:r>
          </w:p>
          <w:p>
            <w:pPr>
              <w:pStyle w:val="Normal"/>
              <w:spacing w:lineRule="auto" w:line="276"/>
              <w:jc w:val="both"/>
              <w:rPr>
                <w:rFonts w:eastAsia="Calibri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Д. Бэк. «Соната для литавр», 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val="en-US" w:eastAsia="en-US"/>
              </w:rPr>
              <w:t>III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 часть</w:t>
            </w:r>
          </w:p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Д. Графф. «Скерцо»</w:t>
            </w:r>
          </w:p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Г. Виттем. «Скерцетто»</w:t>
            </w:r>
          </w:p>
        </w:tc>
      </w:tr>
      <w:tr>
        <w:trPr/>
        <w:tc>
          <w:tcPr>
            <w:tcW w:w="2309" w:type="dxa"/>
            <w:tcBorders/>
          </w:tcPr>
          <w:p>
            <w:pPr>
              <w:pStyle w:val="Normal"/>
              <w:jc w:val="center"/>
              <w:rPr>
                <w:b/>
                <w:b/>
                <w:color w:val="000000"/>
                <w:szCs w:val="28"/>
              </w:rPr>
            </w:pPr>
            <w:r>
              <w:rPr>
                <w:rFonts w:eastAsia="Calibri" w:cs="" w:ascii="Calibri" w:hAnsi="Calibri" w:cstheme="minorBidi" w:eastAsiaTheme="minorHAnsi"/>
                <w:b/>
                <w:color w:val="000000"/>
                <w:sz w:val="20"/>
                <w:szCs w:val="28"/>
                <w:lang w:eastAsia="en-US"/>
              </w:rPr>
              <w:t>Студенты ВУЗов и профессиональные исполнители</w:t>
            </w:r>
          </w:p>
        </w:tc>
        <w:tc>
          <w:tcPr>
            <w:tcW w:w="7261" w:type="dxa"/>
            <w:tcBorders/>
          </w:tcPr>
          <w:p>
            <w:pPr>
              <w:pStyle w:val="Normal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eastAsia="en-US"/>
              </w:rPr>
            </w:pPr>
            <w:r>
              <w:rPr>
                <w:rFonts w:eastAsia="Calibri" w:cs="" w:ascii="Calibri" w:hAnsi="Calibri" w:cstheme="minorBidi" w:eastAsiaTheme="minorHAnsi"/>
                <w:b/>
                <w:sz w:val="20"/>
                <w:szCs w:val="20"/>
                <w:lang w:eastAsia="en-US"/>
              </w:rPr>
              <w:t>Маримба: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pStyle w:val="Normal"/>
              <w:jc w:val="both"/>
              <w:rPr>
                <w:rFonts w:eastAsia="Calibri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Произведение по выбору исполнителя до 8 минут звучания или произведение из предложенного списка:</w:t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val="en-US" w:eastAsia="en-US"/>
              </w:rPr>
              <w:t>K. Abe Variations on Japanese Children’s Songs</w:t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val="en-US" w:eastAsia="en-US"/>
              </w:rPr>
              <w:t xml:space="preserve">        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val="en-US" w:eastAsia="en-US"/>
              </w:rPr>
              <w:t>Dream of the Cherry Blossoms</w:t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val="en-US" w:eastAsia="en-US"/>
              </w:rPr>
              <w:t>A. Ignatowicz – Toccata</w:t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val="en-US" w:eastAsia="en-US"/>
              </w:rPr>
              <w:t>E. Sejourne – Prelude No. 1</w:t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val="en-US" w:eastAsia="en-US"/>
              </w:rPr>
              <w:t>G. Stout – Two Mexican Dances</w:t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val="en-US" w:eastAsia="en-US"/>
              </w:rPr>
              <w:t>T. Tanaka – Two Movements for Marimba</w:t>
            </w:r>
          </w:p>
          <w:p>
            <w:pPr>
              <w:pStyle w:val="Normal"/>
              <w:jc w:val="both"/>
              <w:rPr>
                <w:color w:val="000000"/>
                <w:lang w:val="en-US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val="en-US" w:eastAsia="en-US"/>
              </w:rPr>
              <w:t>N.J. Zivkovic Ilijas</w:t>
            </w:r>
          </w:p>
          <w:p>
            <w:pPr>
              <w:pStyle w:val="Normal"/>
              <w:rPr>
                <w:rFonts w:eastAsia="Calibri"/>
                <w:lang w:val="en-US"/>
              </w:rPr>
            </w:pPr>
            <w:r>
              <w:rPr>
                <w:rFonts w:eastAsia="Calibri" w:cs="" w:ascii="Calibri" w:hAnsi="Calibri" w:cstheme="minorBidi" w:eastAsiaTheme="minorHAnsi"/>
                <w:b/>
                <w:sz w:val="20"/>
                <w:szCs w:val="20"/>
                <w:lang w:eastAsia="en-US"/>
              </w:rPr>
              <w:t>Малый</w:t>
            </w:r>
            <w:r>
              <w:rPr>
                <w:rFonts w:eastAsia="Calibri" w:cs="" w:ascii="Calibri" w:hAnsi="Calibri" w:cstheme="minorBidi" w:eastAsia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 w:cs="" w:ascii="Calibri" w:hAnsi="Calibri" w:cstheme="minorBidi" w:eastAsiaTheme="minorHAnsi"/>
                <w:b/>
                <w:sz w:val="20"/>
                <w:szCs w:val="20"/>
                <w:lang w:eastAsia="en-US"/>
              </w:rPr>
              <w:t>барабан</w:t>
            </w:r>
            <w:r>
              <w:rPr>
                <w:rFonts w:eastAsia="Calibri" w:cs="" w:ascii="Calibri" w:hAnsi="Calibri" w:cstheme="minorBidi" w:eastAsiaTheme="minorHAnsi"/>
                <w:b/>
                <w:sz w:val="20"/>
                <w:szCs w:val="20"/>
                <w:lang w:val="en-US" w:eastAsia="en-US"/>
              </w:rPr>
              <w:t>: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val="en-US" w:eastAsia="en-US"/>
              </w:rPr>
              <w:t xml:space="preserve"> </w:t>
            </w:r>
          </w:p>
          <w:p>
            <w:pPr>
              <w:pStyle w:val="Normal"/>
              <w:keepNext w:val="true"/>
              <w:tabs>
                <w:tab w:val="clear" w:pos="708"/>
                <w:tab w:val="left" w:pos="317" w:leader="none"/>
              </w:tabs>
              <w:jc w:val="both"/>
              <w:rPr>
                <w:rFonts w:ascii="Times New Roman CYR" w:hAnsi="Times New Roman CYR" w:eastAsia="Times New Roman CYR" w:cs="Times New Roman CYR"/>
              </w:rPr>
            </w:pPr>
            <w:r>
              <w:rPr>
                <w:rFonts w:eastAsia="Times New Roman CYR" w:cs="Times New Roman CYR" w:ascii="Times New Roman CYR" w:hAnsi="Times New Roman CYR"/>
                <w:sz w:val="20"/>
                <w:szCs w:val="20"/>
                <w:lang w:eastAsia="en-US"/>
              </w:rPr>
              <w:t>Одно из следующих произведений: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9F9F9"/>
              <w:ind w:left="0" w:hanging="0"/>
              <w:outlineLvl w:val="0"/>
              <w:rPr>
                <w:kern w:val="2"/>
              </w:rPr>
            </w:pPr>
            <w:r>
              <w:rPr>
                <w:rFonts w:eastAsia="Calibri" w:cs="" w:ascii="Calibri" w:hAnsi="Calibri" w:cstheme="minorBidi" w:eastAsiaTheme="minorHAnsi"/>
                <w:kern w:val="2"/>
                <w:sz w:val="20"/>
                <w:szCs w:val="20"/>
                <w:lang w:eastAsia="en-US"/>
              </w:rPr>
              <w:t>Ж. Делеклюз. "Этюд №1" из сборника «Keiskleiraina I»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9F9F9"/>
              <w:ind w:left="0" w:hanging="0"/>
              <w:outlineLvl w:val="0"/>
              <w:rPr>
                <w:kern w:val="2"/>
              </w:rPr>
            </w:pPr>
            <w:r>
              <w:rPr>
                <w:rFonts w:eastAsia="Calibri" w:cs="" w:ascii="Calibri" w:hAnsi="Calibri" w:cstheme="minorBidi" w:eastAsiaTheme="minorHAnsi"/>
                <w:kern w:val="2"/>
                <w:sz w:val="20"/>
                <w:szCs w:val="20"/>
                <w:lang w:eastAsia="en-US"/>
              </w:rPr>
              <w:t>В. Снегирев. «И с акцентами, и с форшлагами»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 w:cs="" w:ascii="Calibri" w:hAnsi="Calibri" w:cstheme="minorBidi" w:eastAsiaTheme="minorHAnsi"/>
                <w:b/>
                <w:sz w:val="20"/>
                <w:szCs w:val="20"/>
                <w:lang w:eastAsia="en-US"/>
              </w:rPr>
              <w:t>Литавры:</w:t>
            </w: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Ф. Макарес. «7 пьес для литавр соло» (одну пьесу)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либо</w:t>
            </w:r>
          </w:p>
          <w:p>
            <w:pPr>
              <w:pStyle w:val="Normal"/>
              <w:rPr>
                <w:rFonts w:eastAsia="Calibri"/>
              </w:rPr>
            </w:pPr>
            <w:r>
              <w:rPr>
                <w:rFonts w:eastAsia="Calibri" w:cs="" w:ascii="Calibri" w:hAnsi="Calibri" w:cstheme="minorBidi" w:eastAsiaTheme="minorHAnsi"/>
                <w:sz w:val="20"/>
                <w:szCs w:val="20"/>
                <w:lang w:eastAsia="en-US"/>
              </w:rPr>
              <w:t>Э. Картер. «8 пьес для литавр» (одну пьесу)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 №3</w:t>
      </w:r>
    </w:p>
    <w:p>
      <w:pPr>
        <w:pStyle w:val="Textbody"/>
        <w:widowControl/>
        <w:spacing w:lineRule="auto" w:line="276" w:before="0" w:after="0"/>
        <w:jc w:val="right"/>
        <w:rPr>
          <w:rFonts w:ascii="Times New Roman" w:hAnsi="Times New Roman" w:cs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color w:val="000000"/>
          <w:sz w:val="28"/>
        </w:rPr>
      </w:r>
    </w:p>
    <w:tbl>
      <w:tblPr>
        <w:tblStyle w:val="a9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0"/>
      </w:tblGrid>
      <w:tr>
        <w:trPr/>
        <w:tc>
          <w:tcPr>
            <w:tcW w:w="9570" w:type="dxa"/>
            <w:tcBorders/>
          </w:tcPr>
          <w:p>
            <w:pPr>
              <w:pStyle w:val="Default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Default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 СОГЛАСИЯ НА ОБРАБОТКУ ПЕРСОНАЛЬНЫХ ДАННЫХ</w:t>
            </w:r>
          </w:p>
          <w:p>
            <w:pPr>
              <w:pStyle w:val="Textbody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участника Областного открытого конкурса исполнителей на духовых и ударных инструментах им. В.А. Камеша</w:t>
            </w:r>
          </w:p>
          <w:p>
            <w:pPr>
              <w:pStyle w:val="Textbody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Textbody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Textbody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Textbody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Я, ________________________________________________________(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ФИО)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даю согласие на сбор, систематизацию, использование, обработку и хранение моих персональных данных, представленных в конкурсной заявке и сопровождающих материалах. </w:t>
            </w:r>
          </w:p>
          <w:p>
            <w:pPr>
              <w:pStyle w:val="Default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Default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Default"/>
              <w:spacing w:lineRule="auto" w:line="276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Дата, подпись, расшифровка подписи</w:t>
            </w:r>
          </w:p>
          <w:p>
            <w:pPr>
              <w:pStyle w:val="Default"/>
              <w:spacing w:lineRule="auto" w:line="2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Default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/>
        <w:t>Приложение №4</w:t>
      </w:r>
    </w:p>
    <w:p>
      <w:pPr>
        <w:pStyle w:val="Default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9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0"/>
      </w:tblGrid>
      <w:tr>
        <w:trPr/>
        <w:tc>
          <w:tcPr>
            <w:tcW w:w="9570" w:type="dxa"/>
            <w:tcBorders/>
          </w:tcPr>
          <w:p>
            <w:pPr>
              <w:pStyle w:val="Default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Default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БЛАНК СОГЛАСИЯ НА ОБРАБОТКУ ПЕРСОНАЛЬНЫХ ДАННЫХ</w:t>
            </w:r>
          </w:p>
          <w:p>
            <w:pPr>
              <w:pStyle w:val="Textbody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несовершеннолетнего участника Областного открытого конкурса исполнителей на духовых и ударных инструментах им. В.А. Камеша</w:t>
            </w:r>
          </w:p>
          <w:p>
            <w:pPr>
              <w:pStyle w:val="Textbody"/>
              <w:spacing w:lineRule="auto" w:line="276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Textbody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Textbody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Textbody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Я, ________________________________________________________(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ФИО)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 являюсь родителем/законным представителем (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нужное подчеркнуть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) ___________________________________________________________ (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>ФИО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), участника настоящего конкурса, и даю согласие на сбор, систематизацию, использование, обработку и хранение его/ее персональных данных, представленных в конкурсной заявке и сопровождающих материалах. </w:t>
            </w:r>
          </w:p>
          <w:p>
            <w:pPr>
              <w:pStyle w:val="Default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Default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Default"/>
              <w:spacing w:lineRule="auto" w:line="276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Дата, подпись, расшифровка подписи</w:t>
            </w:r>
          </w:p>
          <w:p>
            <w:pPr>
              <w:pStyle w:val="Default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ListParagraph"/>
        <w:tabs>
          <w:tab w:val="clear" w:pos="708"/>
          <w:tab w:val="left" w:pos="0" w:leader="none"/>
        </w:tabs>
        <w:spacing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swiss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4"/>
        <w:rPr>
          <w:rFonts w:ascii="Times New Roman" w:hAnsi="Times New Roman"/>
          <w:lang w:val="ru-RU"/>
        </w:rPr>
      </w:pPr>
      <w:r>
        <w:rPr>
          <w:rStyle w:val="Style25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Указать формат участия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8" w:hanging="18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20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</w:num>
  <w:num w:numId="12">
    <w:abstractNumId w:val="6"/>
    <w:lvlOverride w:ilvl="0">
      <w:startOverride w:val="1"/>
    </w:lvlOverride>
  </w:num>
  <w:num w:numId="13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9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9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List" w:uiPriority="0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Hyperlink" w:uiPriority="0"/>
    <w:lsdException w:name="Strong" w:locked="1" w:uiPriority="22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3cc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dd3cc3"/>
    <w:pPr>
      <w:keepNext w:val="true"/>
      <w:jc w:val="center"/>
      <w:outlineLvl w:val="0"/>
    </w:pPr>
    <w:rPr>
      <w:b/>
      <w:bCs/>
      <w:sz w:val="20"/>
    </w:rPr>
  </w:style>
  <w:style w:type="paragraph" w:styleId="2">
    <w:name w:val="Heading 2"/>
    <w:basedOn w:val="Normal"/>
    <w:next w:val="Normal"/>
    <w:link w:val="20"/>
    <w:uiPriority w:val="99"/>
    <w:qFormat/>
    <w:rsid w:val="00dd3cc3"/>
    <w:pPr>
      <w:keepNext w:val="true"/>
      <w:jc w:val="center"/>
      <w:outlineLvl w:val="1"/>
    </w:pPr>
    <w:rPr>
      <w:b/>
      <w:bCs/>
      <w:sz w:val="18"/>
    </w:rPr>
  </w:style>
  <w:style w:type="paragraph" w:styleId="3">
    <w:name w:val="Heading 3"/>
    <w:basedOn w:val="Style33"/>
    <w:next w:val="Textbody"/>
    <w:link w:val="30"/>
    <w:qFormat/>
    <w:locked/>
    <w:rsid w:val="00136755"/>
    <w:pPr>
      <w:outlineLvl w:val="2"/>
    </w:pPr>
    <w:rPr>
      <w:rFonts w:ascii="Times New Roman" w:hAnsi="Times New Roman" w:eastAsia="Lucida Sans Unicode"/>
      <w:b/>
      <w:bCs/>
    </w:rPr>
  </w:style>
  <w:style w:type="paragraph" w:styleId="4">
    <w:name w:val="Heading 4"/>
    <w:basedOn w:val="Normal"/>
    <w:next w:val="Normal"/>
    <w:link w:val="40"/>
    <w:uiPriority w:val="9"/>
    <w:qFormat/>
    <w:rsid w:val="00dd3cc3"/>
    <w:pPr>
      <w:keepNext w:val="true"/>
      <w:jc w:val="center"/>
      <w:outlineLvl w:val="3"/>
    </w:pPr>
    <w:rPr>
      <w:b/>
      <w:bCs/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locked/>
    <w:rsid w:val="00dd3cc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dd3cc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locked/>
    <w:rsid w:val="00dd3cc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yle10" w:customStyle="1">
    <w:name w:val="Основной текст Знак"/>
    <w:basedOn w:val="DefaultParagraphFont"/>
    <w:link w:val="a4"/>
    <w:qFormat/>
    <w:locked/>
    <w:rsid w:val="00dd3cc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yle11" w:customStyle="1">
    <w:name w:val="Текст выноски Знак"/>
    <w:basedOn w:val="DefaultParagraphFont"/>
    <w:link w:val="a6"/>
    <w:uiPriority w:val="99"/>
    <w:semiHidden/>
    <w:qFormat/>
    <w:locked/>
    <w:rsid w:val="0011459e"/>
    <w:rPr>
      <w:rFonts w:ascii="Times New Roman" w:hAnsi="Times New Roman" w:cs="Times New Roman"/>
      <w:sz w:val="2"/>
    </w:rPr>
  </w:style>
  <w:style w:type="character" w:styleId="Style12" w:customStyle="1">
    <w:name w:val="Интернет-ссылка"/>
    <w:qFormat/>
    <w:rsid w:val="00136755"/>
    <w:rPr>
      <w:color w:val="000080"/>
      <w:u w:val="single"/>
    </w:rPr>
  </w:style>
  <w:style w:type="character" w:styleId="Style13" w:customStyle="1">
    <w:name w:val="Текст сноски Знак"/>
    <w:link w:val="ab"/>
    <w:uiPriority w:val="99"/>
    <w:qFormat/>
    <w:locked/>
    <w:rsid w:val="000f06b1"/>
    <w:rPr>
      <w:lang w:val="x-none"/>
    </w:rPr>
  </w:style>
  <w:style w:type="character" w:styleId="12" w:customStyle="1">
    <w:name w:val="Текст сноски Знак1"/>
    <w:basedOn w:val="DefaultParagraphFont"/>
    <w:uiPriority w:val="99"/>
    <w:semiHidden/>
    <w:qFormat/>
    <w:rsid w:val="000f06b1"/>
    <w:rPr>
      <w:rFonts w:ascii="Times New Roman" w:hAnsi="Times New Roman" w:eastAsia="Times New Roman"/>
      <w:sz w:val="20"/>
      <w:szCs w:val="20"/>
    </w:rPr>
  </w:style>
  <w:style w:type="character" w:styleId="31" w:customStyle="1">
    <w:name w:val="Заголовок 3 Знак"/>
    <w:basedOn w:val="DefaultParagraphFont"/>
    <w:link w:val="3"/>
    <w:qFormat/>
    <w:rsid w:val="00136755"/>
    <w:rPr>
      <w:rFonts w:ascii="Times New Roman" w:hAnsi="Times New Roman" w:eastAsia="Lucida Sans Unicode" w:cs="Tahoma"/>
      <w:b/>
      <w:bCs/>
      <w:kern w:val="2"/>
      <w:sz w:val="28"/>
      <w:szCs w:val="28"/>
    </w:rPr>
  </w:style>
  <w:style w:type="character" w:styleId="Style14" w:customStyle="1">
    <w:name w:val="Название Знак"/>
    <w:basedOn w:val="DefaultParagraphFont"/>
    <w:link w:val="a0"/>
    <w:qFormat/>
    <w:rsid w:val="00136755"/>
    <w:rPr>
      <w:rFonts w:ascii="Arial" w:hAnsi="Arial" w:eastAsia="MS Mincho" w:cs="Tahoma"/>
      <w:kern w:val="2"/>
      <w:sz w:val="28"/>
      <w:szCs w:val="28"/>
    </w:rPr>
  </w:style>
  <w:style w:type="character" w:styleId="Style15" w:customStyle="1">
    <w:name w:val="Подзаголовок Знак"/>
    <w:basedOn w:val="DefaultParagraphFont"/>
    <w:link w:val="ae"/>
    <w:qFormat/>
    <w:rsid w:val="00136755"/>
    <w:rPr>
      <w:rFonts w:ascii="Arial" w:hAnsi="Arial" w:eastAsia="MS Mincho" w:cs="Tahoma"/>
      <w:i/>
      <w:iCs/>
      <w:kern w:val="2"/>
      <w:sz w:val="28"/>
      <w:szCs w:val="28"/>
    </w:rPr>
  </w:style>
  <w:style w:type="character" w:styleId="Style16" w:customStyle="1">
    <w:name w:val="Выделение жирным"/>
    <w:qFormat/>
    <w:rsid w:val="00136755"/>
    <w:rPr>
      <w:b/>
      <w:bCs/>
    </w:rPr>
  </w:style>
  <w:style w:type="character" w:styleId="Style17" w:customStyle="1">
    <w:name w:val="Маркеры списка"/>
    <w:qFormat/>
    <w:rsid w:val="00136755"/>
    <w:rPr>
      <w:rFonts w:ascii="OpenSymbol" w:hAnsi="OpenSymbol" w:eastAsia="OpenSymbol" w:cs="OpenSymbol"/>
    </w:rPr>
  </w:style>
  <w:style w:type="character" w:styleId="Style18" w:customStyle="1">
    <w:name w:val="Символ нумерации"/>
    <w:qFormat/>
    <w:rsid w:val="00136755"/>
    <w:rPr/>
  </w:style>
  <w:style w:type="character" w:styleId="Style19">
    <w:name w:val="Выделение"/>
    <w:qFormat/>
    <w:locked/>
    <w:rsid w:val="00136755"/>
    <w:rPr>
      <w:i/>
      <w:iCs/>
    </w:rPr>
  </w:style>
  <w:style w:type="character" w:styleId="RTFNum21" w:customStyle="1">
    <w:name w:val="RTF_Num 2 1"/>
    <w:qFormat/>
    <w:rsid w:val="00136755"/>
    <w:rPr>
      <w:rFonts w:ascii="Symbol" w:hAnsi="Symbol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36755"/>
    <w:rPr>
      <w:vertAlign w:val="superscript"/>
    </w:rPr>
  </w:style>
  <w:style w:type="character" w:styleId="Strong">
    <w:name w:val="Strong"/>
    <w:basedOn w:val="DefaultParagraphFont"/>
    <w:uiPriority w:val="22"/>
    <w:qFormat/>
    <w:locked/>
    <w:rsid w:val="00136755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36755"/>
    <w:rPr>
      <w:sz w:val="16"/>
      <w:szCs w:val="16"/>
    </w:rPr>
  </w:style>
  <w:style w:type="character" w:styleId="Style21" w:customStyle="1">
    <w:name w:val="Текст примечания Знак"/>
    <w:basedOn w:val="DefaultParagraphFont"/>
    <w:link w:val="af8"/>
    <w:uiPriority w:val="99"/>
    <w:semiHidden/>
    <w:qFormat/>
    <w:rsid w:val="00136755"/>
    <w:rPr>
      <w:rFonts w:ascii="Arial" w:hAnsi="Arial" w:eastAsia="Lucida Sans Unicode" w:cs="Tahoma"/>
      <w:kern w:val="2"/>
      <w:sz w:val="20"/>
      <w:szCs w:val="20"/>
    </w:rPr>
  </w:style>
  <w:style w:type="character" w:styleId="Style22" w:customStyle="1">
    <w:name w:val="Тема примечания Знак"/>
    <w:basedOn w:val="Style21"/>
    <w:link w:val="afa"/>
    <w:uiPriority w:val="99"/>
    <w:semiHidden/>
    <w:qFormat/>
    <w:rsid w:val="00136755"/>
    <w:rPr>
      <w:rFonts w:ascii="Arial" w:hAnsi="Arial" w:eastAsia="Lucida Sans Unicode" w:cs="Tahoma"/>
      <w:b/>
      <w:bCs/>
      <w:kern w:val="2"/>
      <w:sz w:val="20"/>
      <w:szCs w:val="20"/>
    </w:rPr>
  </w:style>
  <w:style w:type="character" w:styleId="Style23" w:customStyle="1">
    <w:name w:val="Верхний колонтитул Знак"/>
    <w:basedOn w:val="DefaultParagraphFont"/>
    <w:link w:val="afc"/>
    <w:uiPriority w:val="99"/>
    <w:qFormat/>
    <w:rsid w:val="00136755"/>
    <w:rPr>
      <w:rFonts w:ascii="Arial" w:hAnsi="Arial" w:eastAsia="Lucida Sans Unicode" w:cs="Tahoma"/>
      <w:kern w:val="2"/>
      <w:sz w:val="21"/>
      <w:szCs w:val="24"/>
    </w:rPr>
  </w:style>
  <w:style w:type="character" w:styleId="Style24" w:customStyle="1">
    <w:name w:val="Нижний колонтитул Знак"/>
    <w:basedOn w:val="DefaultParagraphFont"/>
    <w:link w:val="afe"/>
    <w:uiPriority w:val="99"/>
    <w:qFormat/>
    <w:rsid w:val="00136755"/>
    <w:rPr>
      <w:rFonts w:ascii="Arial" w:hAnsi="Arial" w:eastAsia="Lucida Sans Unicode" w:cs="Tahoma"/>
      <w:kern w:val="2"/>
      <w:sz w:val="21"/>
      <w:szCs w:val="24"/>
    </w:rPr>
  </w:style>
  <w:style w:type="character" w:styleId="Style25">
    <w:name w:val="Символ сноски"/>
    <w:qFormat/>
    <w:rPr/>
  </w:style>
  <w:style w:type="character" w:styleId="Style26">
    <w:name w:val="Привязка концевой сноски"/>
    <w:rPr>
      <w:vertAlign w:val="superscript"/>
    </w:rPr>
  </w:style>
  <w:style w:type="character" w:styleId="Style27">
    <w:name w:val="Символ концевой сноски"/>
    <w:qFormat/>
    <w:rPr/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9">
    <w:name w:val="Body Text"/>
    <w:basedOn w:val="Normal"/>
    <w:link w:val="a5"/>
    <w:rsid w:val="00dd3cc3"/>
    <w:pPr>
      <w:jc w:val="center"/>
    </w:pPr>
    <w:rPr>
      <w:b/>
      <w:bCs/>
      <w:sz w:val="20"/>
    </w:rPr>
  </w:style>
  <w:style w:type="paragraph" w:styleId="Style30">
    <w:name w:val="List"/>
    <w:basedOn w:val="Textbody"/>
    <w:rsid w:val="00136755"/>
    <w:pPr/>
    <w:rPr>
      <w:sz w:val="24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32" w:customStyle="1">
    <w:name w:val="Указатель"/>
    <w:basedOn w:val="Standard"/>
    <w:qFormat/>
    <w:rsid w:val="00136755"/>
    <w:pPr>
      <w:suppressLineNumbers/>
    </w:pPr>
    <w:rPr>
      <w:sz w:val="24"/>
    </w:rPr>
  </w:style>
  <w:style w:type="paragraph" w:styleId="Style33">
    <w:name w:val="Title"/>
    <w:basedOn w:val="Standard"/>
    <w:next w:val="Textbody"/>
    <w:link w:val="ad"/>
    <w:qFormat/>
    <w:locked/>
    <w:rsid w:val="00136755"/>
    <w:pPr>
      <w:keepNext w:val="true"/>
      <w:spacing w:before="240" w:after="120"/>
    </w:pPr>
    <w:rPr>
      <w:rFonts w:eastAsia="MS Mincho"/>
      <w:sz w:val="28"/>
      <w:szCs w:val="28"/>
    </w:rPr>
  </w:style>
  <w:style w:type="paragraph" w:styleId="BalloonText">
    <w:name w:val="Balloon Text"/>
    <w:basedOn w:val="Normal"/>
    <w:link w:val="a7"/>
    <w:uiPriority w:val="99"/>
    <w:semiHidden/>
    <w:qFormat/>
    <w:rsid w:val="00931469"/>
    <w:pPr/>
    <w:rPr>
      <w:rFonts w:ascii="Tahoma" w:hAnsi="Tahoma" w:cs="Tahoma"/>
      <w:sz w:val="16"/>
      <w:szCs w:val="16"/>
    </w:rPr>
  </w:style>
  <w:style w:type="paragraph" w:styleId="Style34">
    <w:name w:val="Footnote Text"/>
    <w:basedOn w:val="Normal"/>
    <w:link w:val="aa"/>
    <w:uiPriority w:val="99"/>
    <w:rsid w:val="000f06b1"/>
    <w:pPr/>
    <w:rPr>
      <w:rFonts w:ascii="Calibri" w:hAnsi="Calibri" w:eastAsia="Calibri"/>
      <w:sz w:val="22"/>
      <w:szCs w:val="22"/>
      <w:lang w:val="x-none"/>
    </w:rPr>
  </w:style>
  <w:style w:type="paragraph" w:styleId="NoSpacing">
    <w:name w:val="No Spacing"/>
    <w:uiPriority w:val="1"/>
    <w:qFormat/>
    <w:rsid w:val="00fd61f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andard" w:customStyle="1">
    <w:name w:val="Standard"/>
    <w:qFormat/>
    <w:rsid w:val="0013675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Lucida Sans Unicode" w:cs="Tahoma"/>
      <w:color w:val="auto"/>
      <w:kern w:val="2"/>
      <w:sz w:val="21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136755"/>
    <w:pPr>
      <w:spacing w:before="0" w:after="120"/>
    </w:pPr>
    <w:rPr/>
  </w:style>
  <w:style w:type="paragraph" w:styleId="Style35">
    <w:name w:val="Subtitle"/>
    <w:basedOn w:val="Style33"/>
    <w:next w:val="Textbody"/>
    <w:link w:val="af"/>
    <w:qFormat/>
    <w:locked/>
    <w:rsid w:val="00136755"/>
    <w:pPr>
      <w:jc w:val="center"/>
    </w:pPr>
    <w:rPr>
      <w:i/>
      <w:iCs/>
    </w:rPr>
  </w:style>
  <w:style w:type="paragraph" w:styleId="Caption">
    <w:name w:val="caption"/>
    <w:basedOn w:val="Standard"/>
    <w:qFormat/>
    <w:locked/>
    <w:rsid w:val="00136755"/>
    <w:pPr>
      <w:suppressLineNumbers/>
      <w:spacing w:before="120" w:after="120"/>
    </w:pPr>
    <w:rPr>
      <w:i/>
      <w:iCs/>
      <w:sz w:val="24"/>
    </w:rPr>
  </w:style>
  <w:style w:type="paragraph" w:styleId="ListParagraph">
    <w:name w:val="List Paragraph"/>
    <w:basedOn w:val="Normal"/>
    <w:uiPriority w:val="34"/>
    <w:qFormat/>
    <w:rsid w:val="00136755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136755"/>
    <w:pPr>
      <w:spacing w:beforeAutospacing="1" w:afterAutospacing="1"/>
    </w:pPr>
    <w:rPr>
      <w:sz w:val="21"/>
      <w:szCs w:val="21"/>
    </w:rPr>
  </w:style>
  <w:style w:type="paragraph" w:styleId="Default" w:customStyle="1">
    <w:name w:val="Default"/>
    <w:qFormat/>
    <w:rsid w:val="001367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000000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9"/>
    <w:uiPriority w:val="99"/>
    <w:semiHidden/>
    <w:unhideWhenUsed/>
    <w:qFormat/>
    <w:rsid w:val="00136755"/>
    <w:pPr>
      <w:widowControl w:val="false"/>
      <w:suppressAutoHyphens w:val="true"/>
      <w:textAlignment w:val="baseline"/>
    </w:pPr>
    <w:rPr>
      <w:rFonts w:ascii="Arial" w:hAnsi="Arial" w:eastAsia="Lucida Sans Unicode" w:cs="Tahoma"/>
      <w:kern w:val="2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b"/>
    <w:uiPriority w:val="99"/>
    <w:semiHidden/>
    <w:unhideWhenUsed/>
    <w:qFormat/>
    <w:rsid w:val="00136755"/>
    <w:pPr/>
    <w:rPr>
      <w:b/>
      <w:bCs/>
    </w:rPr>
  </w:style>
  <w:style w:type="paragraph" w:styleId="Style36">
    <w:name w:val="Верхний и нижний колонтитулы"/>
    <w:basedOn w:val="Normal"/>
    <w:qFormat/>
    <w:pPr/>
    <w:rPr/>
  </w:style>
  <w:style w:type="paragraph" w:styleId="Style37">
    <w:name w:val="Header"/>
    <w:basedOn w:val="Normal"/>
    <w:link w:val="afd"/>
    <w:uiPriority w:val="99"/>
    <w:unhideWhenUsed/>
    <w:rsid w:val="00136755"/>
    <w:pPr>
      <w:widowControl w:val="false"/>
      <w:tabs>
        <w:tab w:val="clear" w:pos="708"/>
        <w:tab w:val="center" w:pos="4677" w:leader="none"/>
        <w:tab w:val="right" w:pos="9355" w:leader="none"/>
      </w:tabs>
      <w:suppressAutoHyphens w:val="true"/>
      <w:textAlignment w:val="baseline"/>
    </w:pPr>
    <w:rPr>
      <w:rFonts w:ascii="Arial" w:hAnsi="Arial" w:eastAsia="Lucida Sans Unicode" w:cs="Tahoma"/>
      <w:kern w:val="2"/>
      <w:sz w:val="21"/>
    </w:rPr>
  </w:style>
  <w:style w:type="paragraph" w:styleId="Style38">
    <w:name w:val="Footer"/>
    <w:basedOn w:val="Normal"/>
    <w:link w:val="aff"/>
    <w:uiPriority w:val="99"/>
    <w:unhideWhenUsed/>
    <w:rsid w:val="00136755"/>
    <w:pPr>
      <w:widowControl w:val="false"/>
      <w:tabs>
        <w:tab w:val="clear" w:pos="708"/>
        <w:tab w:val="center" w:pos="4677" w:leader="none"/>
        <w:tab w:val="right" w:pos="9355" w:leader="none"/>
      </w:tabs>
      <w:suppressAutoHyphens w:val="true"/>
      <w:textAlignment w:val="baseline"/>
    </w:pPr>
    <w:rPr>
      <w:rFonts w:ascii="Arial" w:hAnsi="Arial" w:eastAsia="Lucida Sans Unicode" w:cs="Tahoma"/>
      <w:kern w:val="2"/>
      <w:sz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RTFNum2" w:customStyle="1">
    <w:name w:val="RTF_Num 2"/>
    <w:qFormat/>
    <w:rsid w:val="00136755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2"/>
    <w:uiPriority w:val="59"/>
    <w:rsid w:val="00a019e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Light Shading"/>
    <w:basedOn w:val="a2"/>
    <w:uiPriority w:val="60"/>
    <w:rsid w:val="00136755"/>
    <w:rPr>
      <w:color w:val="000000" w:themeColor="text1" w:themeShade="bf"/>
      <w:sz w:val="21"/>
      <w:szCs w:val="24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2">
    <w:name w:val="Сетка таблицы1"/>
    <w:basedOn w:val="a2"/>
    <w:uiPriority w:val="59"/>
    <w:rsid w:val="00136755"/>
    <w:rPr>
      <w:rFonts w:asciiTheme="minorHAnsi" w:hAnsiTheme="minorHAnsi" w:eastAsiaTheme="minorHAnsi" w:cstheme="minorBid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omu@rambler.ru" TargetMode="External"/><Relationship Id="rId3" Type="http://schemas.openxmlformats.org/officeDocument/2006/relationships/hyperlink" Target="mailto:vera.rudnitskaya2013@yandex.ru" TargetMode="External"/><Relationship Id="rId4" Type="http://schemas.openxmlformats.org/officeDocument/2006/relationships/hyperlink" Target="mailto:vomu@rambler.ru" TargetMode="Externa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6653-32D1-470B-A6DF-E5F5934F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LibreOffice/6.4.5.2$Windows_x86 LibreOffice_project/a726b36747cf2001e06b58ad5db1aa3a9a1872d6</Application>
  <Pages>14</Pages>
  <Words>2925</Words>
  <Characters>19092</Characters>
  <CharactersWithSpaces>21655</CharactersWithSpaces>
  <Paragraphs>443</Paragraphs>
  <Company>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2022-05-11T06:12:00Z</dcterms:created>
  <dc:creator>Secretar2</dc:creator>
  <dc:description/>
  <dc:language>ru-RU</dc:language>
  <cp:lastModifiedBy/>
  <cp:lastPrinted>2022-05-18T13:10:00Z</cp:lastPrinted>
  <dcterms:modified xsi:type="dcterms:W3CDTF">2022-07-01T13:08:22Z</dcterms:modified>
  <cp:revision>24</cp:revision>
  <dc:subject/>
  <dc:title>Государственное бюджетное образовательное  учреждение среднего профессионального образования    (среднее специальное учебное заведение) Владимирской 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