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4"/>
        <w:jc w:val="center"/>
        <w:rPr>
          <w:b/>
          <w:b/>
          <w:i w:val="false"/>
          <w:i w:val="false"/>
          <w:sz w:val="28"/>
          <w:szCs w:val="28"/>
        </w:rPr>
      </w:pPr>
      <w:r>
        <w:rPr>
          <w:b/>
          <w:i w:val="false"/>
          <w:sz w:val="28"/>
          <w:szCs w:val="28"/>
        </w:rPr>
        <w:t xml:space="preserve">Перспективный план областных конкурсных мероприятий </w:t>
      </w:r>
    </w:p>
    <w:p>
      <w:pPr>
        <w:pStyle w:val="4"/>
        <w:jc w:val="center"/>
        <w:rPr>
          <w:b/>
          <w:b/>
          <w:i w:val="false"/>
          <w:i w:val="false"/>
          <w:sz w:val="28"/>
          <w:szCs w:val="28"/>
        </w:rPr>
      </w:pPr>
      <w:r>
        <w:rPr>
          <w:b/>
          <w:i w:val="false"/>
          <w:sz w:val="28"/>
          <w:szCs w:val="28"/>
        </w:rPr>
        <w:t>среди учащихся и преподавателей образовательных учреждений культуры и искусства Владимирской области</w:t>
      </w:r>
    </w:p>
    <w:p>
      <w:pPr>
        <w:pStyle w:val="Normal"/>
        <w:rPr/>
      </w:pPr>
      <w:r>
        <w:rPr/>
      </w:r>
    </w:p>
    <w:tbl>
      <w:tblPr>
        <w:tblW w:w="15876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4111"/>
        <w:gridCol w:w="709"/>
        <w:gridCol w:w="4252"/>
        <w:gridCol w:w="709"/>
        <w:gridCol w:w="4679"/>
        <w:gridCol w:w="849"/>
      </w:tblGrid>
      <w:tr>
        <w:trPr>
          <w:trHeight w:val="2088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2022/2023 уч.год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ind w:left="113" w:right="11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2023/2024 уч.год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ind w:left="113" w:right="11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2024/2025 уч.год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Периодичность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профессионального мастерства педагогических работников ДМШ, ДШИ, ДХШ, ДШХ Владимирской области в номинации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«Открытый урок»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1х3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ансамблей и оркестров баянистов и аккордеонистов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1х3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 конкурс  методических работ педагогических работников ДМШ, ДШИ, ДХШ, ДШХ Владимирской области, ВОМК, ВОККИ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1х3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солистов народной песни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1х3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Межрегиональный открытый конкурс учащихся ДМШ, ДШИ, ДШХ и студентов ССУЗов по классу общего фортепиано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1х3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открытый конкурс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юных гитаристов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«Радужные струны»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1х1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открытый конкурс ансамблей струнных русских народных инструментов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им. М.В. Иорданского 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 дуэта до октета»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открытый конкурс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юных гитаристов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«Радужные струны»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1х1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отборочный тур Владимирской области на Дельфийские молодёжные игры России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1х1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открытый конкурс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юных гитаристов  «Радужные струны»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1х1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конкурс юных исполнителей на домре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им. В.А. Никулина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1х3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Областная открытая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музыкально-теоретическая олимпиада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сольфеджио среди учащихся ДМШ, ДШИ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1х2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конкурс исполнителей на баяне, аккордеоне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им. Н.М. и Г.Н. Касьяновых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1х3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открытый конкурс юных исполнителей на балалайке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им. А.Г. Груманова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1х3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открытый фестиваль-конкурс детского и юношеского творчества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«Театр, где играют дети»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1х1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юных вокалистов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1х3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отборочный тур Владимирской области на Дельфийские молодёжные игры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x1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Областной  открытый конкурс исполнителей на духовых и ударных инструментах им. В.А. Камеша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1х2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отборочный тур Владимирской области на Дельфийские игры России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x1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 конкурс фортепианных дуэтов, камерных ансамблей и аккомпанемента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1х3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(основной) тур конкурсного отбора на соискание стипендии Межрегионального общественного фонда «Новые имена» им. И.Н. Вороновой»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1х1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открытый конкурс оркестров русских народных инструментов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1х3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Областная открытая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музыкально-теоретическая олимпиада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музыкальной литературе среди учащихся ДМШ, ДШИ и студентов ССУЗов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1х2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«Родники России»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1х3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Областная открытая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музыкально-теоретическая олимпиада по сольфеджио среди учащихся ДМШ,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ДШИ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1х2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исполнительского мастерства солистов и ансамблей по классу духовых и ударных инструментов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1х2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этап Всероссийского хорового фестиваля (академические хоры)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1х2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открытый фестиваль-конкурс детского и юношеского творчества «Театр, где играют дети»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1х1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открытый фестиваль-конкурс детского и юношеского творчества «Театр, где играют дети»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1х1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открытый фестиваль-конкурс детских духовых оркестров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«Серебряные трубы»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1х1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Областной  открытый конкурс исполнителей на духовых и ударных инструментах им. В.А. Камеша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1х2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/>
              <w:spacing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lang w:val="en-US"/>
              </w:rPr>
              <w:t>II</w:t>
            </w:r>
            <w:r>
              <w:rPr>
                <w:rFonts w:cs="Times New Roman" w:ascii="Times New Roman" w:hAnsi="Times New Roman"/>
                <w:sz w:val="24"/>
              </w:rPr>
              <w:t xml:space="preserve"> Всероссийский конкурс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исполнителей народной песни «Златоцвет» им. Н.Н. Алёхиной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1х2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конкурс детского изобразительного искусства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«Натура и творчество»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1х1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открытый смотр-конкурс педагогического и балетмейстерского мастерства</w:t>
            </w:r>
          </w:p>
          <w:p>
            <w:pPr>
              <w:pStyle w:val="Textbody"/>
              <w:widowControl/>
              <w:spacing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1х3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открытый конкурс детских хоровых коллективов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«Поют звонкие голоса»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1х3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этап (областной) тур Общероссийского конкурса «Молодые дарования России»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1х1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Второй (основной) тур конкурсного отбора на соискание стипендии Межрегионального общественного фонда «Новые имена»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им. И.Н. Вороновой»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1х1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открытый  конкурс юных пианистов им. С.И. Танеева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1х2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исполнителей на струнно-смычковых инструментах «Волшебный смычок» (ансамбли)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>2</w:t>
            </w:r>
          </w:p>
        </w:tc>
      </w:tr>
      <w:tr>
        <w:trPr>
          <w:trHeight w:val="139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/>
              <w:spacing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Региональный этап Всероссийского хорового фестиваля (академические хоры)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Второй (основной) тур конкурсного отбора на соискание стипендии Межрегионального общественного фонда «Новые имена» им.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 Вороновой»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1х1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конкурс юных пианистов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им. Н.Г. Лаврентьева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>2</w:t>
            </w:r>
          </w:p>
        </w:tc>
      </w:tr>
      <w:tr>
        <w:trPr>
          <w:trHeight w:val="114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детского изобразительного искусства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«Натура и творчество»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1х1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этап Всероссийского хорового фестиваля (народные хоры)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1х2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открытый фестиваль-конкурс детских духовых оркестров «Серебряные трубы»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1х1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открытый фестиваль-конкурс детских духовых оркестров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«Серебряные трубы»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1х1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этап (областной) тур Общероссийского конкурса «Молодые дарования России»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1х1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детского изобразительного искусства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«Натура и творчество»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1х1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72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конкурс-выставка детского изобразительного искусства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«Краски Победы»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1х3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этап (областной) тур Общероссийского конкурса «Молодые дарования России»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1х1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исполнителей на струнно-смычковых инструментах «Волшебный смычок» (ансамбли)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1х2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исполнителей на струнно-смычковых инструментах «Волшебный смычок» (соло)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1х2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конкурс юных пианистов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им. Н.Г. Лаврентьева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1х2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22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ind w:left="113" w:right="113" w:hanging="0"/>
              <w:jc w:val="righ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sectPr>
      <w:type w:val="nextPage"/>
      <w:pgSz w:orient="landscape" w:w="16838" w:h="11906"/>
      <w:pgMar w:left="1134" w:right="1134" w:header="0" w:top="85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7649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4">
    <w:name w:val="Heading 4"/>
    <w:basedOn w:val="Normal"/>
    <w:next w:val="Normal"/>
    <w:link w:val="40"/>
    <w:qFormat/>
    <w:rsid w:val="00376497"/>
    <w:pPr>
      <w:keepNext w:val="true"/>
      <w:jc w:val="both"/>
      <w:outlineLvl w:val="3"/>
    </w:pPr>
    <w:rPr>
      <w:i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1" w:customStyle="1">
    <w:name w:val="Заголовок 4 Знак"/>
    <w:basedOn w:val="DefaultParagraphFont"/>
    <w:link w:val="4"/>
    <w:qFormat/>
    <w:rsid w:val="00376497"/>
    <w:rPr>
      <w:rFonts w:ascii="Times New Roman" w:hAnsi="Times New Roman" w:eastAsia="Times New Roman" w:cs="Times New Roman"/>
      <w:i/>
      <w:sz w:val="24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qFormat/>
    <w:rsid w:val="00376497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917dbf"/>
    <w:rPr>
      <w:rFonts w:ascii="Tahoma" w:hAnsi="Tahoma" w:eastAsia="Times New Roman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BodyText2">
    <w:name w:val="Body Text 2"/>
    <w:basedOn w:val="Normal"/>
    <w:link w:val="20"/>
    <w:qFormat/>
    <w:rsid w:val="00376497"/>
    <w:pPr/>
    <w:rPr>
      <w:sz w:val="28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17dbf"/>
    <w:pPr/>
    <w:rPr>
      <w:rFonts w:ascii="Tahoma" w:hAnsi="Tahoma" w:cs="Tahoma"/>
      <w:sz w:val="16"/>
      <w:szCs w:val="16"/>
    </w:rPr>
  </w:style>
  <w:style w:type="paragraph" w:styleId="Textbody" w:customStyle="1">
    <w:name w:val="Text body"/>
    <w:basedOn w:val="Normal"/>
    <w:qFormat/>
    <w:rsid w:val="003519d4"/>
    <w:pPr>
      <w:widowControl w:val="false"/>
      <w:suppressAutoHyphens w:val="true"/>
      <w:spacing w:before="0" w:after="120"/>
      <w:textAlignment w:val="baseline"/>
    </w:pPr>
    <w:rPr>
      <w:rFonts w:ascii="Arial" w:hAnsi="Arial" w:eastAsia="Lucida Sans Unicode" w:cs="Tahoma"/>
      <w:kern w:val="2"/>
      <w:sz w:val="21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B1F62-6E1A-4CA1-9FC7-E95CF96E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Application>LibreOffice/6.4.5.2$Windows_x86 LibreOffice_project/a726b36747cf2001e06b58ad5db1aa3a9a1872d6</Application>
  <Pages>3</Pages>
  <Words>612</Words>
  <Characters>4349</Characters>
  <CharactersWithSpaces>4836</CharactersWithSpaces>
  <Paragraphs>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2022-05-30T13:00:00Z</dcterms:created>
  <dc:creator>admin</dc:creator>
  <dc:description/>
  <dc:language>ru-RU</dc:language>
  <cp:lastModifiedBy/>
  <cp:lastPrinted>2022-06-10T10:19:00Z</cp:lastPrinted>
  <dcterms:modified xsi:type="dcterms:W3CDTF">2022-07-01T19:11:41Z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